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4742" w14:textId="09AE3E28" w:rsidR="004B2ECA" w:rsidRPr="0061200D" w:rsidRDefault="004B2ECA" w:rsidP="00E46876">
      <w:pPr>
        <w:pStyle w:val="BodyText"/>
        <w:spacing w:before="7"/>
        <w:jc w:val="right"/>
        <w:rPr>
          <w:rFonts w:ascii="Aptos" w:hAnsi="Aptos"/>
          <w:sz w:val="11"/>
        </w:rPr>
      </w:pPr>
    </w:p>
    <w:p w14:paraId="5E4965BE" w14:textId="0B692D99" w:rsidR="004B2ECA" w:rsidRPr="0061200D" w:rsidRDefault="00E46876" w:rsidP="004B2ECA">
      <w:pPr>
        <w:pStyle w:val="BodyText"/>
        <w:spacing w:before="7"/>
        <w:rPr>
          <w:rFonts w:ascii="Aptos" w:hAnsi="Aptos"/>
          <w:sz w:val="11"/>
        </w:rPr>
      </w:pPr>
      <w:r w:rsidRPr="0061200D">
        <w:rPr>
          <w:rFonts w:ascii="Aptos" w:hAnsi="Aptos"/>
          <w:noProof/>
          <w:sz w:val="20"/>
        </w:rPr>
        <w:drawing>
          <wp:anchor distT="0" distB="0" distL="114300" distR="114300" simplePos="0" relativeHeight="251662336" behindDoc="1" locked="0" layoutInCell="1" allowOverlap="1" wp14:anchorId="17212323" wp14:editId="15019725">
            <wp:simplePos x="0" y="0"/>
            <wp:positionH relativeFrom="margin">
              <wp:posOffset>1694815</wp:posOffset>
            </wp:positionH>
            <wp:positionV relativeFrom="margin">
              <wp:posOffset>909320</wp:posOffset>
            </wp:positionV>
            <wp:extent cx="2023110" cy="2637155"/>
            <wp:effectExtent l="0" t="0" r="0" b="0"/>
            <wp:wrapSquare wrapText="bothSides"/>
            <wp:docPr id="8" name="Picture 8" descr="A picture containing text, font,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font, graphics, symbol&#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3110" cy="2637155"/>
                    </a:xfrm>
                    <a:prstGeom prst="rect">
                      <a:avLst/>
                    </a:prstGeom>
                    <a:noFill/>
                  </pic:spPr>
                </pic:pic>
              </a:graphicData>
            </a:graphic>
            <wp14:sizeRelH relativeFrom="page">
              <wp14:pctWidth>0</wp14:pctWidth>
            </wp14:sizeRelH>
            <wp14:sizeRelV relativeFrom="page">
              <wp14:pctHeight>0</wp14:pctHeight>
            </wp14:sizeRelV>
          </wp:anchor>
        </w:drawing>
      </w:r>
    </w:p>
    <w:p w14:paraId="2D434A52" w14:textId="4D27C7E8" w:rsidR="004B2ECA" w:rsidRPr="0061200D" w:rsidRDefault="004B2ECA" w:rsidP="004B2ECA">
      <w:pPr>
        <w:pStyle w:val="BodyText"/>
        <w:spacing w:before="7"/>
        <w:rPr>
          <w:rFonts w:ascii="Aptos" w:hAnsi="Aptos"/>
          <w:sz w:val="11"/>
        </w:rPr>
      </w:pPr>
    </w:p>
    <w:p w14:paraId="1AADD1A6" w14:textId="67CEF315" w:rsidR="004B2ECA" w:rsidRPr="0061200D" w:rsidRDefault="004B2ECA" w:rsidP="004B2ECA">
      <w:pPr>
        <w:pStyle w:val="BodyText"/>
        <w:spacing w:before="7"/>
        <w:rPr>
          <w:rFonts w:ascii="Aptos" w:hAnsi="Aptos"/>
          <w:sz w:val="11"/>
        </w:rPr>
      </w:pPr>
    </w:p>
    <w:p w14:paraId="40860909" w14:textId="6D8322EE" w:rsidR="004B2ECA" w:rsidRPr="0061200D" w:rsidRDefault="004B2ECA" w:rsidP="004B2ECA">
      <w:pPr>
        <w:pStyle w:val="BodyText"/>
        <w:spacing w:before="7"/>
        <w:rPr>
          <w:rFonts w:ascii="Aptos" w:hAnsi="Aptos"/>
          <w:sz w:val="11"/>
        </w:rPr>
      </w:pPr>
    </w:p>
    <w:p w14:paraId="5F2F2188" w14:textId="202D2A27" w:rsidR="004B2ECA" w:rsidRPr="0061200D" w:rsidRDefault="004B2ECA" w:rsidP="004B2ECA">
      <w:pPr>
        <w:pStyle w:val="BodyText"/>
        <w:spacing w:before="7"/>
        <w:rPr>
          <w:rFonts w:ascii="Aptos" w:hAnsi="Aptos"/>
          <w:sz w:val="11"/>
        </w:rPr>
      </w:pPr>
    </w:p>
    <w:p w14:paraId="0F6A6AF8" w14:textId="281F19F1" w:rsidR="004B2ECA" w:rsidRPr="0061200D" w:rsidRDefault="004B2ECA" w:rsidP="004B2ECA">
      <w:pPr>
        <w:pStyle w:val="BodyText"/>
        <w:spacing w:before="7"/>
        <w:rPr>
          <w:rFonts w:ascii="Aptos" w:hAnsi="Aptos"/>
          <w:sz w:val="11"/>
        </w:rPr>
      </w:pPr>
    </w:p>
    <w:p w14:paraId="267DD773" w14:textId="77777777" w:rsidR="004B2ECA" w:rsidRPr="0061200D" w:rsidRDefault="004B2ECA" w:rsidP="004B2ECA">
      <w:pPr>
        <w:pStyle w:val="BodyText"/>
        <w:spacing w:before="7"/>
        <w:rPr>
          <w:rFonts w:ascii="Aptos" w:hAnsi="Aptos"/>
          <w:sz w:val="11"/>
        </w:rPr>
      </w:pPr>
    </w:p>
    <w:p w14:paraId="74DE8466" w14:textId="7FFB6F71" w:rsidR="004B2ECA" w:rsidRPr="0061200D" w:rsidRDefault="004B2ECA" w:rsidP="004B2ECA">
      <w:pPr>
        <w:pStyle w:val="BodyText"/>
        <w:spacing w:before="7"/>
        <w:rPr>
          <w:rFonts w:ascii="Aptos" w:hAnsi="Aptos"/>
          <w:sz w:val="11"/>
        </w:rPr>
      </w:pPr>
    </w:p>
    <w:p w14:paraId="2AADDD8F" w14:textId="1AD67B04" w:rsidR="004B2ECA" w:rsidRPr="0061200D" w:rsidRDefault="004B2ECA" w:rsidP="004B2ECA">
      <w:pPr>
        <w:pStyle w:val="BodyText"/>
        <w:spacing w:before="7"/>
        <w:rPr>
          <w:rFonts w:ascii="Aptos" w:hAnsi="Aptos"/>
          <w:sz w:val="11"/>
        </w:rPr>
      </w:pPr>
    </w:p>
    <w:p w14:paraId="4CE31D6D" w14:textId="2CCCB441" w:rsidR="004B2ECA" w:rsidRPr="0061200D" w:rsidRDefault="004B2ECA" w:rsidP="004B2ECA">
      <w:pPr>
        <w:pStyle w:val="BodyText"/>
        <w:spacing w:before="7"/>
        <w:rPr>
          <w:rFonts w:ascii="Aptos" w:hAnsi="Aptos"/>
          <w:sz w:val="11"/>
        </w:rPr>
      </w:pPr>
    </w:p>
    <w:p w14:paraId="7AB98C56" w14:textId="02E043FF" w:rsidR="004B2ECA" w:rsidRPr="0061200D" w:rsidRDefault="004B2ECA" w:rsidP="004B2ECA">
      <w:pPr>
        <w:pStyle w:val="BodyText"/>
        <w:spacing w:before="7"/>
        <w:rPr>
          <w:rFonts w:ascii="Aptos" w:hAnsi="Aptos"/>
          <w:sz w:val="11"/>
        </w:rPr>
      </w:pPr>
    </w:p>
    <w:p w14:paraId="13D8717B" w14:textId="77777777" w:rsidR="004B2ECA" w:rsidRPr="0061200D" w:rsidRDefault="004B2ECA" w:rsidP="004B2ECA">
      <w:pPr>
        <w:pStyle w:val="BodyText"/>
        <w:spacing w:before="7"/>
        <w:rPr>
          <w:rFonts w:ascii="Aptos" w:hAnsi="Aptos"/>
          <w:sz w:val="11"/>
        </w:rPr>
      </w:pPr>
    </w:p>
    <w:p w14:paraId="42CC3514" w14:textId="4B701D7C" w:rsidR="004B2ECA" w:rsidRPr="0061200D" w:rsidRDefault="00182513" w:rsidP="004B2ECA">
      <w:pPr>
        <w:pStyle w:val="BodyText"/>
        <w:spacing w:before="7"/>
        <w:rPr>
          <w:rFonts w:ascii="Aptos" w:hAnsi="Aptos"/>
          <w:sz w:val="11"/>
        </w:rPr>
      </w:pPr>
      <w:r w:rsidRPr="0061200D">
        <w:rPr>
          <w:rFonts w:ascii="Aptos" w:hAnsi="Aptos"/>
          <w:sz w:val="11"/>
        </w:rPr>
        <w:tab/>
      </w:r>
    </w:p>
    <w:p w14:paraId="07EA2D3B" w14:textId="77777777" w:rsidR="004B2ECA" w:rsidRPr="0061200D" w:rsidRDefault="004B2ECA" w:rsidP="004B2ECA">
      <w:pPr>
        <w:pStyle w:val="BodyText"/>
        <w:spacing w:before="7"/>
        <w:rPr>
          <w:rFonts w:ascii="Aptos" w:hAnsi="Aptos"/>
          <w:sz w:val="11"/>
        </w:rPr>
      </w:pPr>
    </w:p>
    <w:p w14:paraId="4FD4C77E" w14:textId="02F5CDF1" w:rsidR="004B2ECA" w:rsidRPr="0061200D" w:rsidRDefault="004B2ECA" w:rsidP="004B2ECA">
      <w:pPr>
        <w:pStyle w:val="BodyText"/>
        <w:spacing w:before="7"/>
        <w:rPr>
          <w:rFonts w:ascii="Aptos" w:hAnsi="Aptos"/>
          <w:sz w:val="11"/>
        </w:rPr>
      </w:pPr>
    </w:p>
    <w:p w14:paraId="67F2D784" w14:textId="77777777" w:rsidR="004B2ECA" w:rsidRPr="0061200D" w:rsidRDefault="004B2ECA" w:rsidP="004B2ECA">
      <w:pPr>
        <w:pStyle w:val="BodyText"/>
        <w:spacing w:before="7"/>
        <w:rPr>
          <w:rFonts w:ascii="Aptos" w:hAnsi="Aptos"/>
          <w:sz w:val="11"/>
        </w:rPr>
      </w:pPr>
    </w:p>
    <w:p w14:paraId="22CC4A4F" w14:textId="77777777" w:rsidR="004B2ECA" w:rsidRPr="0061200D" w:rsidRDefault="004B2ECA" w:rsidP="004B2ECA">
      <w:pPr>
        <w:pStyle w:val="BodyText"/>
        <w:spacing w:before="7"/>
        <w:rPr>
          <w:rFonts w:ascii="Aptos" w:hAnsi="Aptos"/>
          <w:sz w:val="11"/>
        </w:rPr>
      </w:pPr>
    </w:p>
    <w:p w14:paraId="75C36683" w14:textId="77777777" w:rsidR="004B2ECA" w:rsidRPr="0061200D" w:rsidRDefault="004B2ECA" w:rsidP="004B2ECA">
      <w:pPr>
        <w:pStyle w:val="BodyText"/>
        <w:spacing w:before="7"/>
        <w:rPr>
          <w:rFonts w:ascii="Aptos" w:hAnsi="Aptos"/>
          <w:sz w:val="11"/>
        </w:rPr>
      </w:pPr>
    </w:p>
    <w:p w14:paraId="1FB35B5C" w14:textId="77777777" w:rsidR="004B2ECA" w:rsidRPr="0061200D" w:rsidRDefault="004B2ECA" w:rsidP="004B2ECA">
      <w:pPr>
        <w:pStyle w:val="BodyText"/>
        <w:spacing w:before="7"/>
        <w:rPr>
          <w:rFonts w:ascii="Aptos" w:hAnsi="Aptos"/>
          <w:sz w:val="11"/>
        </w:rPr>
      </w:pPr>
    </w:p>
    <w:p w14:paraId="16545B6D" w14:textId="06FADB5A" w:rsidR="004B2ECA" w:rsidRPr="0061200D" w:rsidRDefault="004B2ECA" w:rsidP="004B2ECA">
      <w:pPr>
        <w:pStyle w:val="BodyText"/>
        <w:spacing w:before="7"/>
        <w:rPr>
          <w:rFonts w:ascii="Aptos" w:hAnsi="Aptos"/>
          <w:sz w:val="11"/>
        </w:rPr>
      </w:pPr>
    </w:p>
    <w:p w14:paraId="1D045FC2" w14:textId="77777777" w:rsidR="004B2ECA" w:rsidRPr="0061200D" w:rsidRDefault="004B2ECA" w:rsidP="004B2ECA">
      <w:pPr>
        <w:pStyle w:val="BodyText"/>
        <w:spacing w:before="7"/>
        <w:jc w:val="center"/>
        <w:rPr>
          <w:rFonts w:ascii="Aptos" w:hAnsi="Aptos"/>
          <w:sz w:val="11"/>
        </w:rPr>
      </w:pPr>
      <w:r w:rsidRPr="0061200D">
        <w:rPr>
          <w:rFonts w:ascii="Aptos" w:hAnsi="Aptos"/>
          <w:noProof/>
          <w:lang w:eastAsia="en-GB"/>
        </w:rPr>
        <mc:AlternateContent>
          <mc:Choice Requires="wps">
            <w:drawing>
              <wp:anchor distT="0" distB="0" distL="114300" distR="114300" simplePos="0" relativeHeight="251659264" behindDoc="1" locked="0" layoutInCell="1" allowOverlap="1" wp14:anchorId="730E8090" wp14:editId="0E67121F">
                <wp:simplePos x="0" y="0"/>
                <wp:positionH relativeFrom="page">
                  <wp:posOffset>701040</wp:posOffset>
                </wp:positionH>
                <wp:positionV relativeFrom="paragraph">
                  <wp:posOffset>116205</wp:posOffset>
                </wp:positionV>
                <wp:extent cx="6159500" cy="0"/>
                <wp:effectExtent l="0" t="0" r="0" b="0"/>
                <wp:wrapTopAndBottom/>
                <wp:docPr id="120836144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2192">
                          <a:solidFill>
                            <a:srgbClr val="2CA1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E7678"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2pt,9.15pt" to="54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" strokecolor="#2ca1be" strokeweight=".96pt">
                <w10:wrap type="topAndBottom" anchorx="page"/>
              </v:line>
            </w:pict>
          </mc:Fallback>
        </mc:AlternateContent>
      </w:r>
    </w:p>
    <w:p w14:paraId="4BDA5278" w14:textId="77777777" w:rsidR="004B2ECA" w:rsidRPr="0061200D" w:rsidRDefault="004B2ECA" w:rsidP="004B2ECA">
      <w:pPr>
        <w:pStyle w:val="BodyText"/>
        <w:spacing w:before="6"/>
        <w:jc w:val="center"/>
        <w:rPr>
          <w:rFonts w:ascii="Aptos" w:hAnsi="Aptos"/>
          <w:sz w:val="6"/>
        </w:rPr>
      </w:pPr>
    </w:p>
    <w:p w14:paraId="119A99E4" w14:textId="5A0EC7DF" w:rsidR="004B2ECA" w:rsidRPr="0061200D" w:rsidRDefault="004B2ECA" w:rsidP="004B2ECA">
      <w:pPr>
        <w:spacing w:before="99"/>
        <w:ind w:left="-180" w:right="-210" w:firstLine="180"/>
        <w:jc w:val="center"/>
        <w:rPr>
          <w:rFonts w:ascii="Aptos" w:eastAsia="Times New Roman" w:hAnsi="Aptos"/>
          <w:sz w:val="20"/>
        </w:rPr>
      </w:pPr>
      <w:r w:rsidRPr="0061200D">
        <w:rPr>
          <w:rFonts w:ascii="Aptos" w:hAnsi="Aptos"/>
          <w:noProof/>
          <w:color w:val="002060"/>
          <w:sz w:val="56"/>
          <w:szCs w:val="56"/>
          <w:lang w:eastAsia="en-GB"/>
        </w:rPr>
        <w:t>Language Policy</w:t>
      </w:r>
      <w:r w:rsidRPr="0061200D">
        <w:rPr>
          <w:rFonts w:ascii="Aptos" w:eastAsia="Times New Roman" w:hAnsi="Aptos"/>
          <w:noProof/>
          <w:sz w:val="20"/>
        </w:rPr>
        <mc:AlternateContent>
          <mc:Choice Requires="wps">
            <w:drawing>
              <wp:anchor distT="0" distB="0" distL="114300" distR="114300" simplePos="0" relativeHeight="251660288" behindDoc="1" locked="0" layoutInCell="1" allowOverlap="1" wp14:anchorId="232EE1D7" wp14:editId="589ABFE2">
                <wp:simplePos x="0" y="0"/>
                <wp:positionH relativeFrom="margin">
                  <wp:align>right</wp:align>
                </wp:positionH>
                <wp:positionV relativeFrom="paragraph">
                  <wp:posOffset>610870</wp:posOffset>
                </wp:positionV>
                <wp:extent cx="6159500" cy="0"/>
                <wp:effectExtent l="0" t="0" r="31750" b="19050"/>
                <wp:wrapTopAndBottom/>
                <wp:docPr id="18958447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00" cy="0"/>
                        </a:xfrm>
                        <a:prstGeom prst="line">
                          <a:avLst/>
                        </a:prstGeom>
                        <a:noFill/>
                        <a:ln w="12192">
                          <a:solidFill>
                            <a:srgbClr val="2CA1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28FF3" id="Line 4" o:spid="_x0000_s1026" style="position:absolute;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8pt,48.1pt" to="918.8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" strokecolor="#2ca1be" strokeweight=".96pt">
                <w10:wrap type="topAndBottom" anchorx="margin"/>
              </v:line>
            </w:pict>
          </mc:Fallback>
        </mc:AlternateContent>
      </w:r>
      <w:r w:rsidR="00C6438D">
        <w:rPr>
          <w:rFonts w:ascii="Aptos" w:hAnsi="Aptos"/>
          <w:noProof/>
          <w:color w:val="002060"/>
          <w:sz w:val="56"/>
          <w:szCs w:val="56"/>
          <w:lang w:eastAsia="en-GB"/>
        </w:rPr>
        <w:t xml:space="preserve"> (IBCP)</w:t>
      </w:r>
    </w:p>
    <w:p w14:paraId="4CED6F97" w14:textId="77777777" w:rsidR="00A26E4F" w:rsidRPr="0061200D" w:rsidRDefault="00A26E4F" w:rsidP="00A26E4F">
      <w:pPr>
        <w:rPr>
          <w:rFonts w:ascii="Aptos" w:hAnsi="Aptos"/>
        </w:rPr>
      </w:pPr>
    </w:p>
    <w:p w14:paraId="3C7D833C" w14:textId="77777777" w:rsidR="00A26E4F" w:rsidRPr="0061200D" w:rsidRDefault="00A26E4F" w:rsidP="00A26E4F">
      <w:pPr>
        <w:rPr>
          <w:rFonts w:ascii="Aptos" w:hAnsi="Aptos"/>
        </w:rPr>
      </w:pPr>
    </w:p>
    <w:p w14:paraId="14837D6D" w14:textId="77777777" w:rsidR="00A26E4F" w:rsidRPr="0061200D" w:rsidRDefault="00A26E4F" w:rsidP="00A26E4F">
      <w:pPr>
        <w:rPr>
          <w:rFonts w:ascii="Aptos" w:hAnsi="Aptos"/>
          <w:sz w:val="26"/>
          <w:szCs w:val="26"/>
        </w:rPr>
      </w:pPr>
    </w:p>
    <w:p w14:paraId="47BC6AD7" w14:textId="44DFD6D9" w:rsidR="00A26E4F" w:rsidRPr="0061200D" w:rsidRDefault="0069313E" w:rsidP="0061200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00" w:after="0"/>
        <w:jc w:val="center"/>
        <w:outlineLvl w:val="1"/>
        <w:rPr>
          <w:rFonts w:ascii="Aptos" w:eastAsiaTheme="majorEastAsia" w:hAnsi="Aptos" w:cstheme="majorBidi"/>
          <w:color w:val="000000" w:themeColor="text1"/>
          <w:sz w:val="26"/>
          <w:szCs w:val="26"/>
        </w:rPr>
      </w:pPr>
      <w:r w:rsidRPr="0061200D">
        <w:rPr>
          <w:rFonts w:ascii="Aptos" w:eastAsiaTheme="majorEastAsia" w:hAnsi="Aptos" w:cstheme="majorBidi"/>
          <w:color w:val="000000" w:themeColor="text1"/>
          <w:sz w:val="26"/>
          <w:szCs w:val="26"/>
        </w:rPr>
        <w:t>Name of the Owner: Ann Philip</w:t>
      </w:r>
    </w:p>
    <w:p w14:paraId="225BA854" w14:textId="5A422224" w:rsidR="00A26E4F" w:rsidRPr="0061200D" w:rsidRDefault="0069313E" w:rsidP="0061200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00" w:after="0"/>
        <w:jc w:val="center"/>
        <w:outlineLvl w:val="1"/>
        <w:rPr>
          <w:rFonts w:ascii="Aptos" w:eastAsiaTheme="majorEastAsia" w:hAnsi="Aptos" w:cstheme="majorBidi"/>
          <w:color w:val="000000" w:themeColor="text1"/>
          <w:sz w:val="26"/>
          <w:szCs w:val="26"/>
        </w:rPr>
      </w:pPr>
      <w:r w:rsidRPr="0061200D">
        <w:rPr>
          <w:rFonts w:ascii="Aptos" w:eastAsiaTheme="majorEastAsia" w:hAnsi="Aptos" w:cstheme="majorBidi"/>
          <w:color w:val="000000" w:themeColor="text1"/>
          <w:sz w:val="26"/>
          <w:szCs w:val="26"/>
        </w:rPr>
        <w:t>Name of the Author</w:t>
      </w:r>
      <w:r w:rsidR="00A26E4F" w:rsidRPr="0061200D">
        <w:rPr>
          <w:rFonts w:ascii="Aptos" w:eastAsiaTheme="majorEastAsia" w:hAnsi="Aptos" w:cstheme="majorBidi"/>
          <w:color w:val="000000" w:themeColor="text1"/>
          <w:sz w:val="26"/>
          <w:szCs w:val="26"/>
        </w:rPr>
        <w:t xml:space="preserve">: </w:t>
      </w:r>
      <w:r w:rsidRPr="0061200D">
        <w:rPr>
          <w:rFonts w:ascii="Aptos" w:eastAsiaTheme="majorEastAsia" w:hAnsi="Aptos" w:cstheme="majorBidi"/>
          <w:color w:val="000000" w:themeColor="text1"/>
          <w:sz w:val="26"/>
          <w:szCs w:val="26"/>
        </w:rPr>
        <w:t>Farah Elzaknoun</w:t>
      </w:r>
    </w:p>
    <w:p w14:paraId="31555969" w14:textId="36249AB7" w:rsidR="00A26E4F" w:rsidRPr="0061200D" w:rsidRDefault="0069313E" w:rsidP="0061200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00" w:after="0"/>
        <w:jc w:val="center"/>
        <w:outlineLvl w:val="1"/>
        <w:rPr>
          <w:rFonts w:ascii="Aptos" w:eastAsiaTheme="majorEastAsia" w:hAnsi="Aptos" w:cstheme="majorBidi"/>
          <w:color w:val="000000" w:themeColor="text1"/>
          <w:sz w:val="26"/>
          <w:szCs w:val="26"/>
        </w:rPr>
      </w:pPr>
      <w:r w:rsidRPr="0061200D">
        <w:rPr>
          <w:rFonts w:ascii="Aptos" w:eastAsiaTheme="majorEastAsia" w:hAnsi="Aptos" w:cstheme="majorBidi"/>
          <w:color w:val="000000" w:themeColor="text1"/>
          <w:sz w:val="26"/>
          <w:szCs w:val="26"/>
        </w:rPr>
        <w:t>Date of the Last Review: 19.05.2026</w:t>
      </w:r>
    </w:p>
    <w:p w14:paraId="3253E225" w14:textId="5B03717E" w:rsidR="00A26E4F" w:rsidRPr="0061200D" w:rsidRDefault="0069313E" w:rsidP="0061200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200" w:after="0"/>
        <w:jc w:val="center"/>
        <w:outlineLvl w:val="1"/>
        <w:rPr>
          <w:rFonts w:ascii="Aptos" w:eastAsiaTheme="majorEastAsia" w:hAnsi="Aptos" w:cstheme="majorBidi"/>
          <w:color w:val="000000" w:themeColor="text1"/>
          <w:sz w:val="26"/>
          <w:szCs w:val="26"/>
        </w:rPr>
      </w:pPr>
      <w:r w:rsidRPr="0061200D">
        <w:rPr>
          <w:rFonts w:ascii="Aptos" w:eastAsiaTheme="majorEastAsia" w:hAnsi="Aptos" w:cstheme="majorBidi"/>
          <w:color w:val="000000" w:themeColor="text1"/>
          <w:sz w:val="26"/>
          <w:szCs w:val="26"/>
        </w:rPr>
        <w:t xml:space="preserve">Date of the </w:t>
      </w:r>
      <w:r w:rsidR="00A26E4F" w:rsidRPr="0061200D">
        <w:rPr>
          <w:rFonts w:ascii="Aptos" w:eastAsiaTheme="majorEastAsia" w:hAnsi="Aptos" w:cstheme="majorBidi"/>
          <w:color w:val="000000" w:themeColor="text1"/>
          <w:sz w:val="26"/>
          <w:szCs w:val="26"/>
        </w:rPr>
        <w:t xml:space="preserve">Next Review Date: </w:t>
      </w:r>
      <w:r w:rsidRPr="0061200D">
        <w:rPr>
          <w:rFonts w:ascii="Aptos" w:eastAsiaTheme="majorEastAsia" w:hAnsi="Aptos" w:cstheme="majorBidi"/>
          <w:color w:val="000000" w:themeColor="text1"/>
          <w:sz w:val="26"/>
          <w:szCs w:val="26"/>
        </w:rPr>
        <w:t>19.05</w:t>
      </w:r>
      <w:r w:rsidR="0061200D">
        <w:rPr>
          <w:rFonts w:ascii="Aptos" w:eastAsiaTheme="majorEastAsia" w:hAnsi="Aptos" w:cstheme="majorBidi"/>
          <w:color w:val="000000" w:themeColor="text1"/>
          <w:sz w:val="26"/>
          <w:szCs w:val="26"/>
        </w:rPr>
        <w:t>.</w:t>
      </w:r>
      <w:r w:rsidRPr="0061200D">
        <w:rPr>
          <w:rFonts w:ascii="Aptos" w:eastAsiaTheme="majorEastAsia" w:hAnsi="Aptos" w:cstheme="majorBidi"/>
          <w:color w:val="000000" w:themeColor="text1"/>
          <w:sz w:val="26"/>
          <w:szCs w:val="26"/>
        </w:rPr>
        <w:t>2027</w:t>
      </w:r>
    </w:p>
    <w:p w14:paraId="5717667A" w14:textId="77777777" w:rsidR="00A26E4F" w:rsidRPr="0061200D" w:rsidRDefault="00A26E4F" w:rsidP="00A26E4F">
      <w:pPr>
        <w:keepNext/>
        <w:keepLines/>
        <w:spacing w:before="200" w:after="0"/>
        <w:outlineLvl w:val="1"/>
        <w:rPr>
          <w:rFonts w:ascii="Aptos" w:eastAsiaTheme="majorEastAsia" w:hAnsi="Aptos" w:cstheme="majorBidi"/>
          <w:b/>
          <w:bCs/>
          <w:color w:val="4F81BD" w:themeColor="accent1"/>
          <w:sz w:val="26"/>
          <w:szCs w:val="26"/>
        </w:rPr>
      </w:pPr>
    </w:p>
    <w:p w14:paraId="2E6F6565" w14:textId="77777777" w:rsidR="00462DC0" w:rsidRPr="0061200D" w:rsidRDefault="00462DC0" w:rsidP="00B42BC0">
      <w:pPr>
        <w:rPr>
          <w:rFonts w:ascii="Aptos" w:hAnsi="Aptos"/>
        </w:rPr>
      </w:pPr>
    </w:p>
    <w:p w14:paraId="55612D95" w14:textId="77777777" w:rsidR="0069313E" w:rsidRPr="0061200D" w:rsidRDefault="0069313E" w:rsidP="00B42BC0">
      <w:pPr>
        <w:rPr>
          <w:rFonts w:ascii="Aptos" w:hAnsi="Aptos"/>
        </w:rPr>
      </w:pPr>
    </w:p>
    <w:p w14:paraId="0DD5BF9C" w14:textId="77777777" w:rsidR="0069313E" w:rsidRPr="0061200D" w:rsidRDefault="0069313E" w:rsidP="00B42BC0">
      <w:pPr>
        <w:rPr>
          <w:rFonts w:ascii="Aptos" w:hAnsi="Aptos"/>
        </w:rPr>
      </w:pPr>
    </w:p>
    <w:p w14:paraId="53F009E9" w14:textId="0C1E9F66" w:rsidR="00B42BC0" w:rsidRPr="0061200D" w:rsidRDefault="00FA3618" w:rsidP="00B42BC0">
      <w:pPr>
        <w:rPr>
          <w:rFonts w:ascii="Aptos" w:hAnsi="Aptos"/>
          <w:color w:val="007BB8"/>
          <w:sz w:val="26"/>
          <w:szCs w:val="26"/>
        </w:rPr>
      </w:pPr>
      <w:r w:rsidRPr="0061200D">
        <w:rPr>
          <w:rFonts w:ascii="Aptos" w:hAnsi="Aptos"/>
        </w:rPr>
        <w:lastRenderedPageBreak/>
        <w:br/>
      </w:r>
      <w:r w:rsidR="00B42BC0" w:rsidRPr="0061200D">
        <w:rPr>
          <w:rFonts w:ascii="Aptos" w:hAnsi="Aptos"/>
          <w:color w:val="007BB8"/>
          <w:sz w:val="26"/>
          <w:szCs w:val="26"/>
        </w:rPr>
        <w:t>Our Vision</w:t>
      </w:r>
    </w:p>
    <w:p w14:paraId="3AB91792" w14:textId="77777777" w:rsidR="00B42BC0" w:rsidRPr="0061200D" w:rsidRDefault="00B42BC0" w:rsidP="00B42BC0">
      <w:pPr>
        <w:rPr>
          <w:rFonts w:ascii="Aptos" w:hAnsi="Aptos"/>
          <w:color w:val="000000" w:themeColor="text1"/>
        </w:rPr>
      </w:pPr>
      <w:r w:rsidRPr="0061200D">
        <w:rPr>
          <w:rFonts w:ascii="Aptos" w:hAnsi="Aptos"/>
          <w:color w:val="000000" w:themeColor="text1"/>
        </w:rPr>
        <w:t>Our vision is to be a leading, high-quality school that inspires excellence and innovation, nurtures character and cultivates compassionate leaders who thrive in an inclusive and ever-evolving world.</w:t>
      </w:r>
    </w:p>
    <w:p w14:paraId="69CA1367" w14:textId="77777777" w:rsidR="00B42BC0" w:rsidRPr="0061200D" w:rsidRDefault="00B42BC0" w:rsidP="00B42BC0">
      <w:pPr>
        <w:rPr>
          <w:rFonts w:ascii="Aptos" w:hAnsi="Aptos"/>
          <w:color w:val="007BB8"/>
          <w:sz w:val="26"/>
          <w:szCs w:val="26"/>
        </w:rPr>
      </w:pPr>
      <w:r w:rsidRPr="0061200D">
        <w:rPr>
          <w:rFonts w:ascii="Aptos" w:hAnsi="Aptos"/>
          <w:color w:val="007BB8"/>
          <w:sz w:val="26"/>
          <w:szCs w:val="26"/>
        </w:rPr>
        <w:t>Our Aims</w:t>
      </w:r>
    </w:p>
    <w:p w14:paraId="4B017953" w14:textId="77777777" w:rsidR="00FF0DE8" w:rsidRPr="0061200D" w:rsidRDefault="00B42BC0" w:rsidP="00B42BC0">
      <w:pPr>
        <w:pStyle w:val="ListParagraph"/>
        <w:numPr>
          <w:ilvl w:val="0"/>
          <w:numId w:val="16"/>
        </w:numPr>
        <w:rPr>
          <w:rFonts w:ascii="Aptos" w:hAnsi="Aptos"/>
          <w:b/>
          <w:bCs/>
          <w:color w:val="000000" w:themeColor="text1"/>
        </w:rPr>
      </w:pPr>
      <w:r w:rsidRPr="0061200D">
        <w:rPr>
          <w:rFonts w:ascii="Aptos" w:hAnsi="Aptos"/>
          <w:b/>
          <w:bCs/>
          <w:color w:val="000000" w:themeColor="text1"/>
        </w:rPr>
        <w:t>Foster Academic Excellence, Personal Growth, and Resilience:</w:t>
      </w:r>
      <w:r w:rsidR="00FF0DE8" w:rsidRPr="0061200D">
        <w:rPr>
          <w:rFonts w:ascii="Aptos" w:hAnsi="Aptos"/>
          <w:b/>
          <w:bCs/>
          <w:color w:val="000000" w:themeColor="text1"/>
        </w:rPr>
        <w:t xml:space="preserve"> </w:t>
      </w:r>
    </w:p>
    <w:p w14:paraId="18723125" w14:textId="5132708F" w:rsidR="00B42BC0" w:rsidRPr="0061200D" w:rsidRDefault="00B42BC0" w:rsidP="003E305A">
      <w:pPr>
        <w:pStyle w:val="ListParagraph"/>
        <w:numPr>
          <w:ilvl w:val="0"/>
          <w:numId w:val="17"/>
        </w:numPr>
        <w:rPr>
          <w:rFonts w:ascii="Aptos" w:hAnsi="Aptos"/>
          <w:color w:val="000000" w:themeColor="text1"/>
        </w:rPr>
      </w:pPr>
      <w:r w:rsidRPr="0061200D">
        <w:rPr>
          <w:rFonts w:ascii="Aptos" w:hAnsi="Aptos"/>
          <w:color w:val="000000" w:themeColor="text1"/>
        </w:rPr>
        <w:t>Prioritise individual care and support, nurturing each student’s unique talents and abilities while fostering academic excellence and integrity.</w:t>
      </w:r>
    </w:p>
    <w:p w14:paraId="6FD41A4D" w14:textId="71D6570C" w:rsidR="00B42BC0" w:rsidRPr="0061200D" w:rsidRDefault="00B42BC0" w:rsidP="00FF0DE8">
      <w:pPr>
        <w:pStyle w:val="ListParagraph"/>
        <w:numPr>
          <w:ilvl w:val="0"/>
          <w:numId w:val="17"/>
        </w:numPr>
        <w:rPr>
          <w:rFonts w:ascii="Aptos" w:hAnsi="Aptos"/>
          <w:color w:val="000000" w:themeColor="text1"/>
        </w:rPr>
      </w:pPr>
      <w:r w:rsidRPr="0061200D">
        <w:rPr>
          <w:rFonts w:ascii="Aptos" w:hAnsi="Aptos"/>
          <w:color w:val="000000" w:themeColor="text1"/>
        </w:rPr>
        <w:t>Emphasise the development of resilience, preparing students to navigate challenges and changes effectively while promoting continuous personal growth.</w:t>
      </w:r>
    </w:p>
    <w:p w14:paraId="6CEDE9D3" w14:textId="77777777" w:rsidR="003E305A" w:rsidRPr="0061200D" w:rsidRDefault="00B42BC0" w:rsidP="00B42BC0">
      <w:pPr>
        <w:numPr>
          <w:ilvl w:val="0"/>
          <w:numId w:val="14"/>
        </w:numPr>
        <w:rPr>
          <w:rFonts w:ascii="Aptos" w:hAnsi="Aptos"/>
          <w:b/>
          <w:bCs/>
          <w:color w:val="000000" w:themeColor="text1"/>
        </w:rPr>
      </w:pPr>
      <w:r w:rsidRPr="0061200D">
        <w:rPr>
          <w:rFonts w:ascii="Aptos" w:hAnsi="Aptos"/>
          <w:b/>
          <w:bCs/>
          <w:color w:val="000000" w:themeColor="text1"/>
        </w:rPr>
        <w:t>Cultivate Inclusivity, Leadership, and Character:</w:t>
      </w:r>
    </w:p>
    <w:p w14:paraId="20D123F8" w14:textId="77777777" w:rsidR="003E305A" w:rsidRPr="0061200D" w:rsidRDefault="003E305A" w:rsidP="003E305A">
      <w:pPr>
        <w:ind w:left="720"/>
        <w:rPr>
          <w:rFonts w:ascii="Aptos" w:hAnsi="Aptos"/>
          <w:b/>
          <w:bCs/>
          <w:color w:val="000000" w:themeColor="text1"/>
        </w:rPr>
      </w:pPr>
      <w:r w:rsidRPr="0061200D">
        <w:rPr>
          <w:rFonts w:ascii="Aptos" w:hAnsi="Aptos"/>
          <w:b/>
          <w:bCs/>
          <w:color w:val="000000" w:themeColor="text1"/>
        </w:rPr>
        <w:t>-</w:t>
      </w:r>
      <w:r w:rsidRPr="0061200D">
        <w:rPr>
          <w:rFonts w:ascii="Aptos" w:hAnsi="Aptos"/>
          <w:color w:val="000000" w:themeColor="text1"/>
        </w:rPr>
        <w:t xml:space="preserve"> </w:t>
      </w:r>
      <w:r w:rsidR="00B42BC0" w:rsidRPr="0061200D">
        <w:rPr>
          <w:rFonts w:ascii="Aptos" w:hAnsi="Aptos"/>
          <w:color w:val="000000" w:themeColor="text1"/>
        </w:rPr>
        <w:t>Create a community that inspires excellence, inclusivity, and leadership.</w:t>
      </w:r>
    </w:p>
    <w:p w14:paraId="7E93F5DC" w14:textId="2EEACABE" w:rsidR="00B42BC0" w:rsidRPr="0061200D" w:rsidRDefault="003E305A" w:rsidP="003E305A">
      <w:pPr>
        <w:ind w:left="720"/>
        <w:rPr>
          <w:rFonts w:ascii="Aptos" w:hAnsi="Aptos"/>
          <w:b/>
          <w:bCs/>
          <w:color w:val="000000" w:themeColor="text1"/>
        </w:rPr>
      </w:pPr>
      <w:r w:rsidRPr="0061200D">
        <w:rPr>
          <w:rFonts w:ascii="Aptos" w:hAnsi="Aptos"/>
          <w:b/>
          <w:bCs/>
          <w:color w:val="000000" w:themeColor="text1"/>
        </w:rPr>
        <w:t>-</w:t>
      </w:r>
      <w:r w:rsidRPr="0061200D">
        <w:rPr>
          <w:rFonts w:ascii="Aptos" w:hAnsi="Aptos"/>
          <w:color w:val="000000" w:themeColor="text1"/>
        </w:rPr>
        <w:t xml:space="preserve"> </w:t>
      </w:r>
      <w:r w:rsidR="00B42BC0" w:rsidRPr="0061200D">
        <w:rPr>
          <w:rFonts w:ascii="Aptos" w:hAnsi="Aptos"/>
          <w:color w:val="000000" w:themeColor="text1"/>
        </w:rPr>
        <w:t>Promote a strong moral purpose that instils a sense of responsibility in students, preparing them to make positive contributions to the world.</w:t>
      </w:r>
    </w:p>
    <w:p w14:paraId="311EB8C2" w14:textId="77777777" w:rsidR="003E305A" w:rsidRPr="0061200D" w:rsidRDefault="00B42BC0" w:rsidP="00B42BC0">
      <w:pPr>
        <w:numPr>
          <w:ilvl w:val="0"/>
          <w:numId w:val="15"/>
        </w:numPr>
        <w:rPr>
          <w:rFonts w:ascii="Aptos" w:hAnsi="Aptos"/>
          <w:b/>
          <w:bCs/>
          <w:color w:val="000000" w:themeColor="text1"/>
        </w:rPr>
      </w:pPr>
      <w:r w:rsidRPr="0061200D">
        <w:rPr>
          <w:rFonts w:ascii="Aptos" w:hAnsi="Aptos"/>
          <w:b/>
          <w:bCs/>
          <w:color w:val="000000" w:themeColor="text1"/>
        </w:rPr>
        <w:t>Empower Students for Success, Well-being, and Adaptability:</w:t>
      </w:r>
    </w:p>
    <w:p w14:paraId="0EFD2A41" w14:textId="77777777" w:rsidR="003E305A" w:rsidRPr="0061200D" w:rsidRDefault="003E305A" w:rsidP="003E305A">
      <w:pPr>
        <w:ind w:left="720"/>
        <w:rPr>
          <w:rFonts w:ascii="Aptos" w:hAnsi="Aptos"/>
          <w:color w:val="000000" w:themeColor="text1"/>
        </w:rPr>
      </w:pPr>
      <w:r w:rsidRPr="0061200D">
        <w:rPr>
          <w:rFonts w:ascii="Aptos" w:hAnsi="Aptos"/>
          <w:b/>
          <w:bCs/>
          <w:color w:val="000000" w:themeColor="text1"/>
        </w:rPr>
        <w:t xml:space="preserve">- </w:t>
      </w:r>
      <w:r w:rsidR="00B42BC0" w:rsidRPr="0061200D">
        <w:rPr>
          <w:rFonts w:ascii="Aptos" w:hAnsi="Aptos"/>
          <w:color w:val="000000" w:themeColor="text1"/>
        </w:rPr>
        <w:t>Ensure students flourish, enjoy their educational journey, and are well-prepared for a happy and successful adult life.</w:t>
      </w:r>
    </w:p>
    <w:p w14:paraId="6661BFE7" w14:textId="77777777" w:rsidR="003E305A" w:rsidRPr="0061200D" w:rsidRDefault="003E305A" w:rsidP="003E305A">
      <w:pPr>
        <w:ind w:left="720"/>
        <w:rPr>
          <w:rFonts w:ascii="Aptos" w:hAnsi="Aptos"/>
          <w:color w:val="000000" w:themeColor="text1"/>
        </w:rPr>
      </w:pPr>
      <w:r w:rsidRPr="0061200D">
        <w:rPr>
          <w:rFonts w:ascii="Aptos" w:hAnsi="Aptos"/>
          <w:color w:val="000000" w:themeColor="text1"/>
        </w:rPr>
        <w:t xml:space="preserve">- </w:t>
      </w:r>
      <w:r w:rsidR="00B42BC0" w:rsidRPr="0061200D">
        <w:rPr>
          <w:rFonts w:ascii="Aptos" w:hAnsi="Aptos"/>
          <w:color w:val="000000" w:themeColor="text1"/>
        </w:rPr>
        <w:t>Enable academic achievements that open doors of opportunity and provide enriching extracurricular experiences that pave the way for future success and fulfilment.</w:t>
      </w:r>
    </w:p>
    <w:p w14:paraId="59574D9F" w14:textId="17AE354D" w:rsidR="00B42BC0" w:rsidRPr="0061200D" w:rsidRDefault="003E305A" w:rsidP="003E305A">
      <w:pPr>
        <w:ind w:left="720"/>
        <w:rPr>
          <w:rFonts w:ascii="Aptos" w:hAnsi="Aptos"/>
          <w:color w:val="000000" w:themeColor="text1"/>
        </w:rPr>
      </w:pPr>
      <w:r w:rsidRPr="0061200D">
        <w:rPr>
          <w:rFonts w:ascii="Aptos" w:hAnsi="Aptos"/>
          <w:color w:val="000000" w:themeColor="text1"/>
        </w:rPr>
        <w:t xml:space="preserve">- </w:t>
      </w:r>
      <w:r w:rsidR="00B42BC0" w:rsidRPr="0061200D">
        <w:rPr>
          <w:rFonts w:ascii="Aptos" w:hAnsi="Aptos"/>
          <w:color w:val="000000" w:themeColor="text1"/>
        </w:rPr>
        <w:t>Develop the ability to flourish in a changing world by equipping students with the skills needed to thrive in dynamic environments.</w:t>
      </w:r>
    </w:p>
    <w:p w14:paraId="2DFD0840" w14:textId="77777777" w:rsidR="0069313E" w:rsidRPr="0061200D" w:rsidRDefault="0069313E" w:rsidP="0069313E">
      <w:pPr>
        <w:pStyle w:val="paragraph"/>
        <w:spacing w:before="0" w:beforeAutospacing="0" w:after="0" w:afterAutospacing="0"/>
        <w:ind w:left="720"/>
        <w:textAlignment w:val="baseline"/>
        <w:rPr>
          <w:rFonts w:ascii="Aptos" w:hAnsi="Aptos" w:cs="Segoe UI"/>
          <w:sz w:val="18"/>
          <w:szCs w:val="18"/>
        </w:rPr>
      </w:pPr>
    </w:p>
    <w:p w14:paraId="5F323BF1" w14:textId="77777777" w:rsidR="0069313E" w:rsidRPr="0061200D" w:rsidRDefault="0069313E" w:rsidP="0069313E">
      <w:pPr>
        <w:pStyle w:val="paragraph"/>
        <w:numPr>
          <w:ilvl w:val="0"/>
          <w:numId w:val="18"/>
        </w:numPr>
        <w:spacing w:before="0" w:beforeAutospacing="0" w:after="0" w:afterAutospacing="0"/>
        <w:textAlignment w:val="baseline"/>
        <w:rPr>
          <w:rFonts w:ascii="Aptos" w:hAnsi="Aptos" w:cs="Segoe UI"/>
          <w:sz w:val="22"/>
          <w:szCs w:val="22"/>
        </w:rPr>
      </w:pPr>
      <w:r w:rsidRPr="0061200D">
        <w:rPr>
          <w:rStyle w:val="normaltextrun"/>
          <w:rFonts w:ascii="Aptos" w:hAnsi="Aptos" w:cs="Segoe UI"/>
          <w:b/>
          <w:bCs/>
          <w:sz w:val="22"/>
          <w:szCs w:val="22"/>
          <w:lang w:val="en-GB"/>
        </w:rPr>
        <w:t>Develop Inquiring, Compassionate Global Citizens:</w:t>
      </w:r>
      <w:r w:rsidRPr="0061200D">
        <w:rPr>
          <w:rStyle w:val="eop"/>
          <w:rFonts w:ascii="Aptos" w:hAnsi="Aptos" w:cs="Segoe UI"/>
          <w:sz w:val="22"/>
          <w:szCs w:val="22"/>
          <w:bdr w:val="none" w:sz="0" w:space="0" w:color="auto" w:frame="1"/>
          <w:shd w:val="clear" w:color="auto" w:fill="C6C6C6"/>
        </w:rPr>
        <w:t> </w:t>
      </w:r>
    </w:p>
    <w:p w14:paraId="25326B56" w14:textId="77777777" w:rsidR="0069313E" w:rsidRPr="0061200D" w:rsidRDefault="0069313E" w:rsidP="0069313E">
      <w:pPr>
        <w:pStyle w:val="paragraph"/>
        <w:spacing w:before="0" w:after="0"/>
        <w:ind w:left="720"/>
        <w:textAlignment w:val="baseline"/>
        <w:rPr>
          <w:rFonts w:ascii="Aptos" w:hAnsi="Aptos" w:cs="Segoe UI"/>
          <w:sz w:val="18"/>
          <w:szCs w:val="18"/>
        </w:rPr>
      </w:pPr>
      <w:r w:rsidRPr="0061200D">
        <w:rPr>
          <w:rStyle w:val="normaltextrun"/>
          <w:rFonts w:ascii="Aptos" w:hAnsi="Aptos" w:cs="Segoe UI"/>
          <w:sz w:val="22"/>
          <w:szCs w:val="22"/>
          <w:lang w:val="en-GB"/>
        </w:rPr>
        <w:t>-Inspire young people to become inquiring, knowledgeable, and caring individuals who contribute to a better, more peaceful world through intercultural understanding and respect.</w:t>
      </w:r>
      <w:r w:rsidRPr="0061200D">
        <w:rPr>
          <w:rStyle w:val="eop"/>
          <w:rFonts w:ascii="Aptos" w:hAnsi="Aptos" w:cs="Segoe UI"/>
          <w:sz w:val="22"/>
          <w:szCs w:val="22"/>
          <w:bdr w:val="none" w:sz="0" w:space="0" w:color="auto" w:frame="1"/>
          <w:shd w:val="clear" w:color="auto" w:fill="C6C6C6"/>
        </w:rPr>
        <w:t> </w:t>
      </w:r>
    </w:p>
    <w:p w14:paraId="1A4C9378" w14:textId="77777777" w:rsidR="0069313E" w:rsidRPr="0061200D" w:rsidRDefault="0069313E" w:rsidP="0069313E">
      <w:pPr>
        <w:pStyle w:val="paragraph"/>
        <w:spacing w:before="0" w:after="0"/>
        <w:ind w:left="720"/>
        <w:textAlignment w:val="baseline"/>
        <w:rPr>
          <w:rFonts w:ascii="Aptos" w:hAnsi="Aptos" w:cs="Segoe UI"/>
          <w:sz w:val="18"/>
          <w:szCs w:val="18"/>
        </w:rPr>
      </w:pPr>
      <w:r w:rsidRPr="0061200D">
        <w:rPr>
          <w:rStyle w:val="normaltextrun"/>
          <w:rFonts w:ascii="Aptos" w:hAnsi="Aptos" w:cs="Segoe UI"/>
          <w:sz w:val="22"/>
          <w:szCs w:val="22"/>
          <w:lang w:val="en-GB"/>
        </w:rPr>
        <w:t>-Encourage students to become active, compassionate, and lifelong learners who appreciate diverse perspectives and understand that others, with their differences, can also be right.</w:t>
      </w:r>
      <w:r w:rsidRPr="0061200D">
        <w:rPr>
          <w:rStyle w:val="eop"/>
          <w:rFonts w:ascii="Aptos" w:hAnsi="Aptos" w:cs="Segoe UI"/>
          <w:sz w:val="22"/>
          <w:szCs w:val="22"/>
          <w:bdr w:val="none" w:sz="0" w:space="0" w:color="auto" w:frame="1"/>
          <w:shd w:val="clear" w:color="auto" w:fill="C6C6C6"/>
        </w:rPr>
        <w:t> </w:t>
      </w:r>
    </w:p>
    <w:p w14:paraId="4A250666" w14:textId="77777777" w:rsidR="0069313E" w:rsidRPr="0061200D" w:rsidRDefault="0069313E" w:rsidP="0069313E">
      <w:pPr>
        <w:rPr>
          <w:rFonts w:ascii="Aptos" w:hAnsi="Aptos"/>
          <w:color w:val="000000" w:themeColor="text1"/>
        </w:rPr>
      </w:pPr>
    </w:p>
    <w:p w14:paraId="626D7453" w14:textId="0210223E" w:rsidR="00391B69" w:rsidRPr="0061200D" w:rsidRDefault="00610FEF" w:rsidP="00610FEF">
      <w:pPr>
        <w:rPr>
          <w:rFonts w:ascii="Aptos" w:hAnsi="Aptos"/>
          <w:color w:val="4F81BD" w:themeColor="accent1"/>
          <w:sz w:val="26"/>
          <w:szCs w:val="26"/>
        </w:rPr>
      </w:pPr>
      <w:r w:rsidRPr="0061200D">
        <w:rPr>
          <w:rFonts w:ascii="Aptos" w:hAnsi="Aptos"/>
          <w:color w:val="4F81BD" w:themeColor="accent1"/>
          <w:sz w:val="26"/>
          <w:szCs w:val="26"/>
        </w:rPr>
        <w:lastRenderedPageBreak/>
        <w:t xml:space="preserve">IB </w:t>
      </w:r>
      <w:r w:rsidR="00E6517C">
        <w:rPr>
          <w:rFonts w:ascii="Aptos" w:hAnsi="Aptos"/>
          <w:color w:val="4F81BD" w:themeColor="accent1"/>
          <w:sz w:val="26"/>
          <w:szCs w:val="26"/>
        </w:rPr>
        <w:t>M</w:t>
      </w:r>
      <w:r w:rsidRPr="0061200D">
        <w:rPr>
          <w:rFonts w:ascii="Aptos" w:hAnsi="Aptos"/>
          <w:color w:val="4F81BD" w:themeColor="accent1"/>
          <w:sz w:val="26"/>
          <w:szCs w:val="26"/>
        </w:rPr>
        <w:t xml:space="preserve">ission </w:t>
      </w:r>
      <w:r w:rsidR="00E6517C">
        <w:rPr>
          <w:rFonts w:ascii="Aptos" w:hAnsi="Aptos"/>
          <w:color w:val="4F81BD" w:themeColor="accent1"/>
          <w:sz w:val="26"/>
          <w:szCs w:val="26"/>
        </w:rPr>
        <w:t>S</w:t>
      </w:r>
      <w:r w:rsidRPr="0061200D">
        <w:rPr>
          <w:rFonts w:ascii="Aptos" w:hAnsi="Aptos"/>
          <w:color w:val="4F81BD" w:themeColor="accent1"/>
          <w:sz w:val="26"/>
          <w:szCs w:val="26"/>
        </w:rPr>
        <w:t>tatement</w:t>
      </w:r>
    </w:p>
    <w:p w14:paraId="0F12B5A5" w14:textId="408A0A58" w:rsidR="00B42BC0" w:rsidRPr="0061200D" w:rsidRDefault="00610FEF" w:rsidP="0061200D">
      <w:pPr>
        <w:rPr>
          <w:rFonts w:ascii="Aptos" w:hAnsi="Aptos"/>
          <w:color w:val="000000" w:themeColor="text1"/>
        </w:rPr>
      </w:pPr>
      <w:r w:rsidRPr="0061200D">
        <w:rPr>
          <w:rFonts w:ascii="Aptos" w:hAnsi="Aptos"/>
          <w:color w:val="000000" w:themeColor="text1"/>
        </w:rPr>
        <w:t>The International Baccalaureate aims to develop inquiring, knowledgeable and caring young people who help to create a better and more peaceful world through intercultural understanding and respect. To this end the organization works with schools, governments and international organizations to develop challenging programmes of international education and rigorous assessment. These programmes encourage students across the world to become active, compassionate and lifelong learners who understand that other people, with their differences, can also be right</w:t>
      </w:r>
      <w:r w:rsidR="00FA3618" w:rsidRPr="0061200D">
        <w:rPr>
          <w:rFonts w:ascii="Aptos" w:hAnsi="Aptos"/>
          <w:color w:val="000000" w:themeColor="text1"/>
        </w:rPr>
        <w:t>.</w:t>
      </w:r>
    </w:p>
    <w:p w14:paraId="01CE0E56" w14:textId="306E35CD" w:rsidR="001A4CFF" w:rsidRPr="0061200D" w:rsidRDefault="00FA3618">
      <w:pPr>
        <w:rPr>
          <w:rFonts w:ascii="Aptos" w:hAnsi="Aptos"/>
        </w:rPr>
      </w:pPr>
      <w:r w:rsidRPr="0061200D">
        <w:rPr>
          <w:rFonts w:ascii="Aptos" w:hAnsi="Aptos"/>
          <w:color w:val="007BB8"/>
          <w:sz w:val="26"/>
          <w:szCs w:val="26"/>
        </w:rPr>
        <w:t>Purpose and Principles</w:t>
      </w:r>
      <w:r w:rsidRPr="0061200D">
        <w:rPr>
          <w:rFonts w:ascii="Aptos" w:hAnsi="Aptos"/>
          <w:sz w:val="26"/>
          <w:szCs w:val="26"/>
        </w:rPr>
        <w:br/>
      </w:r>
      <w:r w:rsidR="001D4E73" w:rsidRPr="0061200D">
        <w:rPr>
          <w:rFonts w:ascii="Aptos" w:hAnsi="Aptos"/>
        </w:rPr>
        <w:t>The International Baccalaureate® aims to develop inquiring, knowledgeable, and caring young people who contribute to a more peaceful world through intercultural understanding and respect. At RGSR, we align with this philosophy by fostering a supportive environment that promotes ethical, innovative, and responsible global citizens. Our goal is to ensure that students develop proficiency in both academic and social language, enabling them to access the curriculum effectively, express themselves with confidence, and engage meaningfully in diverse cultural and international-mindedness.</w:t>
      </w:r>
      <w:r w:rsidR="001D4E73" w:rsidRPr="0061200D">
        <w:rPr>
          <w:rFonts w:ascii="Aptos" w:hAnsi="Aptos"/>
        </w:rPr>
        <w:br/>
      </w:r>
      <w:r w:rsidRPr="0061200D">
        <w:rPr>
          <w:rFonts w:ascii="Aptos" w:hAnsi="Aptos"/>
          <w:sz w:val="26"/>
          <w:szCs w:val="26"/>
        </w:rPr>
        <w:br/>
      </w:r>
      <w:r w:rsidRPr="0061200D">
        <w:rPr>
          <w:rFonts w:ascii="Aptos" w:hAnsi="Aptos"/>
          <w:color w:val="007BB8"/>
          <w:sz w:val="26"/>
          <w:szCs w:val="26"/>
        </w:rPr>
        <w:t>Philosophy</w:t>
      </w:r>
      <w:r w:rsidRPr="0061200D">
        <w:rPr>
          <w:rFonts w:ascii="Aptos" w:hAnsi="Aptos"/>
          <w:b/>
          <w:bCs/>
        </w:rPr>
        <w:br/>
      </w:r>
      <w:r w:rsidRPr="0061200D">
        <w:rPr>
          <w:rFonts w:ascii="Aptos" w:hAnsi="Aptos"/>
        </w:rPr>
        <w:t>Language is fundamental to learning, thinking, and communicating. At RGSR, we believe that all teachers are language teachers, regardless of their subject area. We aim to develop confident, critical, and proficient communicators who can express their ideas and understand others within a multilingual context.</w:t>
      </w:r>
    </w:p>
    <w:p w14:paraId="5A6230E6" w14:textId="77777777" w:rsidR="0061200D" w:rsidRDefault="001A4CFF">
      <w:pPr>
        <w:rPr>
          <w:rFonts w:ascii="Aptos" w:hAnsi="Aptos"/>
        </w:rPr>
      </w:pPr>
      <w:r w:rsidRPr="0061200D">
        <w:rPr>
          <w:rFonts w:ascii="Aptos" w:hAnsi="Aptos"/>
        </w:rPr>
        <w:t>At RGSR, international-mindedness means recognizing and valuing diverse perspectives, cultures, and identities. We foster this through multilingual communication, global contexts in instruction, and intercultural learning across the curriculum.</w:t>
      </w:r>
      <w:r w:rsidRPr="0061200D">
        <w:rPr>
          <w:rFonts w:ascii="Aptos" w:hAnsi="Aptos"/>
        </w:rPr>
        <w:br/>
      </w:r>
      <w:r w:rsidRPr="0061200D">
        <w:rPr>
          <w:rFonts w:ascii="Aptos" w:hAnsi="Aptos"/>
        </w:rPr>
        <w:br/>
        <w:t>We recognize that language acquisition contributes to personal development by enabling students to think creatively, reason critically, and engage effectively with diverse perspectives. Through the IBCP, students develop their language skills while exploring real-world applications and vocational interests.</w:t>
      </w:r>
      <w:r w:rsidRPr="0061200D">
        <w:rPr>
          <w:rFonts w:ascii="Aptos" w:hAnsi="Aptos"/>
        </w:rPr>
        <w:br/>
      </w:r>
      <w:r w:rsidRPr="0061200D">
        <w:rPr>
          <w:rFonts w:ascii="Aptos" w:hAnsi="Aptos"/>
        </w:rPr>
        <w:br/>
      </w:r>
      <w:r w:rsidRPr="0061200D">
        <w:rPr>
          <w:rFonts w:ascii="Aptos" w:hAnsi="Aptos"/>
          <w:color w:val="007BB8"/>
          <w:sz w:val="26"/>
          <w:szCs w:val="26"/>
        </w:rPr>
        <w:t>Language Profile</w:t>
      </w:r>
      <w:r w:rsidRPr="0061200D">
        <w:rPr>
          <w:rFonts w:ascii="Aptos" w:hAnsi="Aptos"/>
          <w:b/>
          <w:bCs/>
          <w:color w:val="007BB8"/>
        </w:rPr>
        <w:br/>
      </w:r>
      <w:r w:rsidRPr="0061200D">
        <w:rPr>
          <w:rFonts w:ascii="Aptos" w:hAnsi="Aptos"/>
        </w:rPr>
        <w:t>Reigate Grammar School Riyadh is situated in a multicultural community, with English as the medium of instruction. We cater to a diverse student body, many of whom speak Arabic as their first language. To support multilingualism and cultural diversity, we promote the development of English</w:t>
      </w:r>
      <w:r w:rsidR="00A26E4F" w:rsidRPr="0061200D">
        <w:rPr>
          <w:rFonts w:ascii="Aptos" w:hAnsi="Aptos"/>
        </w:rPr>
        <w:t>, French</w:t>
      </w:r>
      <w:r w:rsidRPr="0061200D">
        <w:rPr>
          <w:rFonts w:ascii="Aptos" w:hAnsi="Aptos"/>
        </w:rPr>
        <w:t xml:space="preserve"> and Arabic, while also valuing other languages spoken within our school community.</w:t>
      </w:r>
      <w:r w:rsidRPr="0061200D">
        <w:rPr>
          <w:rFonts w:ascii="Aptos" w:hAnsi="Aptos"/>
        </w:rPr>
        <w:br/>
      </w:r>
    </w:p>
    <w:p w14:paraId="730D97E1" w14:textId="03FAD242" w:rsidR="00867D47" w:rsidRPr="0061200D" w:rsidRDefault="001A4CFF">
      <w:pPr>
        <w:rPr>
          <w:rFonts w:ascii="Aptos" w:hAnsi="Aptos"/>
        </w:rPr>
      </w:pPr>
      <w:r w:rsidRPr="0061200D">
        <w:rPr>
          <w:rFonts w:ascii="Aptos" w:hAnsi="Aptos"/>
          <w:color w:val="007BB8"/>
          <w:sz w:val="26"/>
          <w:szCs w:val="26"/>
        </w:rPr>
        <w:lastRenderedPageBreak/>
        <w:t>Role of Teachers</w:t>
      </w:r>
      <w:r w:rsidRPr="0061200D">
        <w:rPr>
          <w:rFonts w:ascii="Aptos" w:hAnsi="Aptos"/>
          <w:color w:val="007BB8"/>
          <w:sz w:val="26"/>
          <w:szCs w:val="26"/>
        </w:rPr>
        <w:br/>
      </w:r>
      <w:r w:rsidRPr="0061200D">
        <w:rPr>
          <w:rFonts w:ascii="Aptos" w:hAnsi="Aptos"/>
        </w:rPr>
        <w:t>At RGSR, we view every teacher as a language teacher. Teachers are expected to support language development across all subjects, incorporating strategies that enhance listening, speaking, reading, and writing skills. Professional development opportunities are provided to help teachers integrate language teaching into their practice.</w:t>
      </w:r>
      <w:r w:rsidRPr="0061200D">
        <w:rPr>
          <w:rFonts w:ascii="Aptos" w:hAnsi="Aptos"/>
        </w:rPr>
        <w:br/>
      </w:r>
      <w:r w:rsidRPr="0061200D">
        <w:rPr>
          <w:rFonts w:ascii="Aptos" w:hAnsi="Aptos"/>
        </w:rPr>
        <w:br/>
      </w:r>
      <w:r w:rsidRPr="0061200D">
        <w:rPr>
          <w:rFonts w:ascii="Aptos" w:hAnsi="Aptos"/>
          <w:color w:val="007BB8"/>
          <w:sz w:val="26"/>
          <w:szCs w:val="26"/>
        </w:rPr>
        <w:t>Strategies for Effective Language Learning</w:t>
      </w:r>
      <w:r w:rsidRPr="0061200D">
        <w:rPr>
          <w:rFonts w:ascii="Aptos" w:hAnsi="Aptos"/>
          <w:color w:val="007BB8"/>
        </w:rPr>
        <w:br/>
      </w:r>
      <w:r w:rsidRPr="0061200D">
        <w:rPr>
          <w:rFonts w:ascii="Aptos" w:hAnsi="Aptos"/>
        </w:rPr>
        <w:t>- Promoting language as a transdisciplinary element throughout the curriculum.</w:t>
      </w:r>
      <w:r w:rsidRPr="0061200D">
        <w:rPr>
          <w:rFonts w:ascii="Aptos" w:hAnsi="Aptos"/>
        </w:rPr>
        <w:br/>
        <w:t>- Incorporating literature, discussions, and multimedia resources to enhance language skills.</w:t>
      </w:r>
      <w:r w:rsidRPr="0061200D">
        <w:rPr>
          <w:rFonts w:ascii="Aptos" w:hAnsi="Aptos"/>
        </w:rPr>
        <w:br/>
        <w:t>- Supporting mother tongue development through language clubs and cultural events.</w:t>
      </w:r>
      <w:r w:rsidRPr="0061200D">
        <w:rPr>
          <w:rFonts w:ascii="Aptos" w:hAnsi="Aptos"/>
        </w:rPr>
        <w:br/>
        <w:t>- Providing differentiated language learning opportunities to meet diverse needs.</w:t>
      </w:r>
    </w:p>
    <w:p w14:paraId="416370D6" w14:textId="77777777" w:rsidR="00867D47" w:rsidRPr="0061200D" w:rsidRDefault="00867D47" w:rsidP="00E6517C">
      <w:pPr>
        <w:spacing w:line="240" w:lineRule="auto"/>
        <w:contextualSpacing/>
        <w:rPr>
          <w:rFonts w:ascii="Aptos" w:hAnsi="Aptos"/>
          <w:color w:val="007BB8"/>
          <w:sz w:val="26"/>
          <w:szCs w:val="26"/>
        </w:rPr>
      </w:pPr>
      <w:r w:rsidRPr="0061200D">
        <w:rPr>
          <w:rFonts w:ascii="Aptos" w:hAnsi="Aptos"/>
          <w:color w:val="007BB8"/>
          <w:sz w:val="26"/>
          <w:szCs w:val="26"/>
        </w:rPr>
        <w:t>Academic Writing and Citation Practices</w:t>
      </w:r>
    </w:p>
    <w:p w14:paraId="1EEC9E6E" w14:textId="0AE19F77" w:rsidR="00867D47" w:rsidRPr="0061200D" w:rsidRDefault="00867D47" w:rsidP="00E6517C">
      <w:pPr>
        <w:spacing w:line="240" w:lineRule="auto"/>
        <w:contextualSpacing/>
        <w:rPr>
          <w:rFonts w:ascii="Aptos" w:hAnsi="Aptos"/>
        </w:rPr>
      </w:pPr>
      <w:r w:rsidRPr="0061200D">
        <w:rPr>
          <w:rFonts w:ascii="Aptos" w:hAnsi="Aptos"/>
        </w:rPr>
        <w:t>Students are explicitly taught how to engage in ethical academic writing. This includes learning how to integrate ideas from sources and properly acknowledge the work of others through standardized citation formats.</w:t>
      </w:r>
    </w:p>
    <w:p w14:paraId="7686AFE2" w14:textId="77777777" w:rsidR="00867D47" w:rsidRPr="0061200D" w:rsidRDefault="00867D47" w:rsidP="00867D47">
      <w:pPr>
        <w:rPr>
          <w:rFonts w:ascii="Aptos" w:hAnsi="Aptos"/>
        </w:rPr>
      </w:pPr>
      <w:r w:rsidRPr="0061200D">
        <w:rPr>
          <w:rFonts w:ascii="Aptos" w:hAnsi="Aptos"/>
        </w:rPr>
        <w:t>All students are required to use Harvard or APA referencing styles when submitting academic work, particularly in research-based tasks such as extended essays, reports, reflective projects, or coursework. Instruction on citation methods is incorporated into subject lessons and the Personal and Professional Skills (PPS) course, with opportunities to practice referencing, paraphrasing, and constructing bibliographies.</w:t>
      </w:r>
    </w:p>
    <w:p w14:paraId="50EEC9BA" w14:textId="0CAF4ABC" w:rsidR="00867D47" w:rsidRPr="0061200D" w:rsidRDefault="00867D47" w:rsidP="00867D47">
      <w:pPr>
        <w:rPr>
          <w:rFonts w:ascii="Aptos" w:hAnsi="Aptos"/>
        </w:rPr>
      </w:pPr>
      <w:r w:rsidRPr="0061200D">
        <w:rPr>
          <w:rFonts w:ascii="Aptos" w:hAnsi="Aptos"/>
        </w:rPr>
        <w:t>By promoting accurate citation practices, RGSR fosters the development of principled, knowledgeable, and reflective learners who understand the importance of academic integrity in both school and future academic or professional environments.</w:t>
      </w:r>
    </w:p>
    <w:p w14:paraId="63C519FD" w14:textId="55985B2E" w:rsidR="00867D47" w:rsidRPr="0061200D" w:rsidRDefault="00867D47" w:rsidP="00867D47">
      <w:pPr>
        <w:rPr>
          <w:rFonts w:ascii="Aptos" w:hAnsi="Aptos"/>
          <w:color w:val="007BB8"/>
          <w:sz w:val="26"/>
          <w:szCs w:val="26"/>
        </w:rPr>
      </w:pPr>
      <w:r w:rsidRPr="0061200D">
        <w:rPr>
          <w:rFonts w:ascii="Aptos" w:hAnsi="Aptos"/>
          <w:color w:val="007BB8"/>
          <w:sz w:val="26"/>
          <w:szCs w:val="26"/>
        </w:rPr>
        <w:t>Use of Artificial Intelligence (AI) Tools</w:t>
      </w:r>
    </w:p>
    <w:p w14:paraId="1B82EDF5" w14:textId="2618B1BC" w:rsidR="00867D47" w:rsidRPr="0061200D" w:rsidRDefault="00867D47" w:rsidP="00867D47">
      <w:pPr>
        <w:rPr>
          <w:rFonts w:ascii="Aptos" w:hAnsi="Aptos"/>
        </w:rPr>
      </w:pPr>
      <w:r w:rsidRPr="0061200D">
        <w:rPr>
          <w:rFonts w:ascii="Aptos" w:hAnsi="Aptos"/>
        </w:rPr>
        <w:t>As technology continues to evolve, students may encounter or use Artificial Intelligence (AI) tools in their learning process. At RGSR, we recognize the potential of AI to support research, language development, and creative thinking. However, it is essential that students use these tools ethically and responsibly. Any work generated or assisted by AI must be properly acknowledged, and students must ensure that their submissions represent their own understanding, analysis, and voice. Misuse of AI such as submitting AI-generated content as original work without proper citation will be considered a form of academic misconduct, including plagiarism or misrepresentation. Students will receive guidance on acceptable use practices as part of our academic integrity education.</w:t>
      </w:r>
    </w:p>
    <w:p w14:paraId="4E0CFD61" w14:textId="77777777" w:rsidR="0061200D" w:rsidRDefault="0061200D" w:rsidP="00867D47">
      <w:pPr>
        <w:rPr>
          <w:rFonts w:ascii="Aptos" w:hAnsi="Aptos"/>
          <w:b/>
          <w:bCs/>
          <w:color w:val="007BB8"/>
        </w:rPr>
      </w:pPr>
    </w:p>
    <w:p w14:paraId="2A50E32B" w14:textId="77777777" w:rsidR="0061200D" w:rsidRDefault="0061200D" w:rsidP="00867D47">
      <w:pPr>
        <w:rPr>
          <w:rFonts w:ascii="Aptos" w:hAnsi="Aptos"/>
          <w:b/>
          <w:bCs/>
          <w:color w:val="007BB8"/>
        </w:rPr>
      </w:pPr>
    </w:p>
    <w:p w14:paraId="323581B7" w14:textId="77777777" w:rsidR="00565958" w:rsidRDefault="00565958" w:rsidP="00867D47">
      <w:pPr>
        <w:rPr>
          <w:rFonts w:ascii="Aptos" w:hAnsi="Aptos"/>
          <w:b/>
          <w:bCs/>
          <w:color w:val="007BB8"/>
        </w:rPr>
      </w:pPr>
    </w:p>
    <w:p w14:paraId="1F702538" w14:textId="63616447" w:rsidR="00867D47" w:rsidRPr="0061200D" w:rsidRDefault="00867D47" w:rsidP="00867D47">
      <w:pPr>
        <w:rPr>
          <w:rFonts w:ascii="Aptos" w:hAnsi="Aptos"/>
          <w:color w:val="007BB8"/>
          <w:sz w:val="26"/>
          <w:szCs w:val="26"/>
        </w:rPr>
      </w:pPr>
      <w:r w:rsidRPr="0061200D">
        <w:rPr>
          <w:rFonts w:ascii="Aptos" w:hAnsi="Aptos"/>
          <w:color w:val="007BB8"/>
          <w:sz w:val="26"/>
          <w:szCs w:val="26"/>
        </w:rPr>
        <w:lastRenderedPageBreak/>
        <w:t>Supporting Students in Understanding Academic Honesty</w:t>
      </w:r>
    </w:p>
    <w:p w14:paraId="2C50A48B" w14:textId="77777777" w:rsidR="00867D47" w:rsidRPr="0061200D" w:rsidRDefault="00867D47" w:rsidP="00867D47">
      <w:pPr>
        <w:rPr>
          <w:rFonts w:ascii="Aptos" w:hAnsi="Aptos"/>
        </w:rPr>
      </w:pPr>
      <w:r w:rsidRPr="0061200D">
        <w:rPr>
          <w:rFonts w:ascii="Aptos" w:hAnsi="Aptos"/>
        </w:rPr>
        <w:t>At RGSR, we are committed to fostering a culture of academic integrity through proactive support and education. Students are guided in understanding the principles of academic honesty from early on, with dedicated sessions integrated into Personal and Professional Skills (PPS), subject lessons, and assemblies. Teachers explicitly teach citation practices, how to avoid plagiarism, responsible use of sources and AI tools, and the importance of producing authentic work.</w:t>
      </w:r>
    </w:p>
    <w:p w14:paraId="2CC5421D" w14:textId="77777777" w:rsidR="00867D47" w:rsidRPr="0061200D" w:rsidRDefault="00867D47" w:rsidP="00867D47">
      <w:pPr>
        <w:rPr>
          <w:rFonts w:ascii="Aptos" w:hAnsi="Aptos"/>
        </w:rPr>
      </w:pPr>
      <w:r w:rsidRPr="0061200D">
        <w:rPr>
          <w:rFonts w:ascii="Aptos" w:hAnsi="Aptos"/>
        </w:rPr>
        <w:t>In addition, the school provides access to referencing tools, research guidance, and opportunities for students to practice and reflect on ethical academic behavior. Any incidents of misconduct are treated as learning opportunities, especially in early instances, with the aim of helping students develop the skills and values needed to act as principled, responsible learners.</w:t>
      </w:r>
    </w:p>
    <w:p w14:paraId="1BE8398A" w14:textId="787555F8" w:rsidR="00A51410" w:rsidRPr="0061200D" w:rsidRDefault="001A4CFF" w:rsidP="00A51410">
      <w:pPr>
        <w:rPr>
          <w:rFonts w:ascii="Aptos" w:hAnsi="Aptos"/>
          <w:color w:val="000000" w:themeColor="text1"/>
        </w:rPr>
      </w:pPr>
      <w:r w:rsidRPr="0061200D">
        <w:rPr>
          <w:rFonts w:ascii="Aptos" w:hAnsi="Aptos"/>
          <w:color w:val="007BB8"/>
          <w:sz w:val="26"/>
          <w:szCs w:val="26"/>
        </w:rPr>
        <w:t>Support for Mother Tongue</w:t>
      </w:r>
      <w:r w:rsidRPr="0061200D">
        <w:rPr>
          <w:rFonts w:ascii="Aptos" w:hAnsi="Aptos"/>
          <w:color w:val="007BB8"/>
          <w:sz w:val="26"/>
          <w:szCs w:val="26"/>
        </w:rPr>
        <w:br/>
      </w:r>
      <w:r w:rsidR="00A51410" w:rsidRPr="0061200D">
        <w:rPr>
          <w:rFonts w:ascii="Aptos" w:hAnsi="Aptos"/>
          <w:color w:val="000000" w:themeColor="text1"/>
        </w:rPr>
        <w:t>At RGSR, we view students' mother tongues as vital to their identity, cognitive development, and academic success. We actively promote and support the maintenance of students’ home languages through:</w:t>
      </w:r>
    </w:p>
    <w:p w14:paraId="36F4212D" w14:textId="77777777" w:rsidR="00A51410" w:rsidRPr="0061200D" w:rsidRDefault="00A51410" w:rsidP="00A51410">
      <w:pPr>
        <w:numPr>
          <w:ilvl w:val="0"/>
          <w:numId w:val="11"/>
        </w:numPr>
        <w:rPr>
          <w:rFonts w:ascii="Aptos" w:hAnsi="Aptos"/>
          <w:color w:val="000000" w:themeColor="text1"/>
        </w:rPr>
      </w:pPr>
      <w:r w:rsidRPr="0061200D">
        <w:rPr>
          <w:rFonts w:ascii="Aptos" w:hAnsi="Aptos"/>
          <w:color w:val="000000" w:themeColor="text1"/>
        </w:rPr>
        <w:t>Access to reading and multimedia resources in various languages in the school library.</w:t>
      </w:r>
    </w:p>
    <w:p w14:paraId="4EA97E1C" w14:textId="77777777" w:rsidR="00A51410" w:rsidRPr="0061200D" w:rsidRDefault="00A51410" w:rsidP="00A51410">
      <w:pPr>
        <w:numPr>
          <w:ilvl w:val="0"/>
          <w:numId w:val="11"/>
        </w:numPr>
        <w:rPr>
          <w:rFonts w:ascii="Aptos" w:hAnsi="Aptos"/>
          <w:color w:val="000000" w:themeColor="text1"/>
        </w:rPr>
      </w:pPr>
      <w:r w:rsidRPr="0061200D">
        <w:rPr>
          <w:rFonts w:ascii="Aptos" w:hAnsi="Aptos"/>
          <w:color w:val="000000" w:themeColor="text1"/>
        </w:rPr>
        <w:t>Celebrating linguistic diversity through events such as International Mother Language Day and Saudi national day</w:t>
      </w:r>
    </w:p>
    <w:p w14:paraId="5757CBF1" w14:textId="77777777" w:rsidR="00A51410" w:rsidRPr="0061200D" w:rsidRDefault="00A51410" w:rsidP="00A51410">
      <w:pPr>
        <w:numPr>
          <w:ilvl w:val="0"/>
          <w:numId w:val="11"/>
        </w:numPr>
        <w:rPr>
          <w:rFonts w:ascii="Aptos" w:hAnsi="Aptos"/>
          <w:color w:val="000000" w:themeColor="text1"/>
        </w:rPr>
      </w:pPr>
      <w:r w:rsidRPr="0061200D">
        <w:rPr>
          <w:rFonts w:ascii="Aptos" w:hAnsi="Aptos"/>
          <w:color w:val="000000" w:themeColor="text1"/>
        </w:rPr>
        <w:t>Language clubs or co-curricular sessions designed to encourage communication in and exploration of mother tongues.</w:t>
      </w:r>
    </w:p>
    <w:p w14:paraId="5E37B93C" w14:textId="77777777" w:rsidR="00A51410" w:rsidRPr="0061200D" w:rsidRDefault="00A51410" w:rsidP="00A51410">
      <w:pPr>
        <w:numPr>
          <w:ilvl w:val="0"/>
          <w:numId w:val="11"/>
        </w:numPr>
        <w:rPr>
          <w:rFonts w:ascii="Aptos" w:hAnsi="Aptos"/>
          <w:color w:val="000000" w:themeColor="text1"/>
        </w:rPr>
      </w:pPr>
      <w:r w:rsidRPr="0061200D">
        <w:rPr>
          <w:rFonts w:ascii="Aptos" w:hAnsi="Aptos"/>
          <w:color w:val="000000" w:themeColor="text1"/>
        </w:rPr>
        <w:t>Encouraging use of mother tongue in research, reflection, and personal learning, particularly within the IBCP Core.</w:t>
      </w:r>
    </w:p>
    <w:p w14:paraId="4C395076" w14:textId="77777777" w:rsidR="00DD41B4" w:rsidRPr="0061200D" w:rsidRDefault="00DD41B4" w:rsidP="00DD41B4">
      <w:pPr>
        <w:rPr>
          <w:rFonts w:ascii="Aptos" w:hAnsi="Aptos"/>
          <w:color w:val="4F81BD" w:themeColor="accent1"/>
          <w:sz w:val="26"/>
          <w:szCs w:val="26"/>
        </w:rPr>
      </w:pPr>
      <w:r w:rsidRPr="0061200D">
        <w:rPr>
          <w:rFonts w:ascii="Aptos" w:hAnsi="Aptos"/>
          <w:color w:val="4F81BD" w:themeColor="accent1"/>
          <w:sz w:val="26"/>
          <w:szCs w:val="26"/>
        </w:rPr>
        <w:t>Support for Students Not Proficient in the Language of Instruction</w:t>
      </w:r>
    </w:p>
    <w:p w14:paraId="4DD08EE4" w14:textId="77777777" w:rsidR="00DD41B4" w:rsidRPr="0061200D" w:rsidRDefault="00DD41B4" w:rsidP="00DD41B4">
      <w:pPr>
        <w:rPr>
          <w:rFonts w:ascii="Aptos" w:hAnsi="Aptos"/>
          <w:color w:val="000000" w:themeColor="text1"/>
        </w:rPr>
      </w:pPr>
      <w:r w:rsidRPr="0061200D">
        <w:rPr>
          <w:rFonts w:ascii="Aptos" w:hAnsi="Aptos"/>
          <w:color w:val="000000" w:themeColor="text1"/>
        </w:rPr>
        <w:t>We are committed to supporting students who are new to English or not yet proficient. Our strategies include:</w:t>
      </w:r>
    </w:p>
    <w:p w14:paraId="55069A5E" w14:textId="24747FF4" w:rsidR="00DD41B4" w:rsidRPr="0061200D" w:rsidRDefault="00DD41B4" w:rsidP="00DD41B4">
      <w:pPr>
        <w:rPr>
          <w:rFonts w:ascii="Aptos" w:hAnsi="Aptos"/>
          <w:color w:val="000000" w:themeColor="text1"/>
        </w:rPr>
      </w:pPr>
      <w:r w:rsidRPr="0061200D">
        <w:rPr>
          <w:rFonts w:ascii="Aptos" w:hAnsi="Aptos"/>
          <w:color w:val="000000" w:themeColor="text1"/>
        </w:rPr>
        <w:t>• Placement in the English as an Additional Language (EAL) programme, with personalized instruction tailored to proficiency levels.</w:t>
      </w:r>
    </w:p>
    <w:p w14:paraId="795CE44F" w14:textId="2F550F8B" w:rsidR="00DD41B4" w:rsidRPr="0061200D" w:rsidRDefault="00DD41B4" w:rsidP="00DD41B4">
      <w:pPr>
        <w:rPr>
          <w:rFonts w:ascii="Aptos" w:hAnsi="Aptos"/>
          <w:color w:val="000000" w:themeColor="text1"/>
        </w:rPr>
      </w:pPr>
      <w:r w:rsidRPr="0061200D">
        <w:rPr>
          <w:rFonts w:ascii="Aptos" w:hAnsi="Aptos"/>
          <w:color w:val="000000" w:themeColor="text1"/>
        </w:rPr>
        <w:t>• In-class support, scaffolding, and modified resources to help students access mainstream content.</w:t>
      </w:r>
    </w:p>
    <w:p w14:paraId="7BAF9492" w14:textId="1D02D20C" w:rsidR="00DD41B4" w:rsidRPr="0061200D" w:rsidRDefault="00DD41B4" w:rsidP="00DD41B4">
      <w:pPr>
        <w:rPr>
          <w:rFonts w:ascii="Aptos" w:hAnsi="Aptos"/>
          <w:color w:val="000000" w:themeColor="text1"/>
        </w:rPr>
      </w:pPr>
      <w:r w:rsidRPr="0061200D">
        <w:rPr>
          <w:rFonts w:ascii="Aptos" w:hAnsi="Aptos"/>
          <w:color w:val="000000" w:themeColor="text1"/>
        </w:rPr>
        <w:t>• After-school language support sessions and preparation for English language proficiency exams where applicable.</w:t>
      </w:r>
    </w:p>
    <w:p w14:paraId="3F506BD1" w14:textId="404C97E1" w:rsidR="002B4227" w:rsidRPr="0061200D" w:rsidRDefault="00DD41B4" w:rsidP="0061200D">
      <w:pPr>
        <w:rPr>
          <w:rFonts w:ascii="Aptos" w:hAnsi="Aptos"/>
          <w:color w:val="000000" w:themeColor="text1"/>
        </w:rPr>
      </w:pPr>
      <w:r w:rsidRPr="0061200D">
        <w:rPr>
          <w:rFonts w:ascii="Aptos" w:hAnsi="Aptos"/>
          <w:color w:val="000000" w:themeColor="text1"/>
        </w:rPr>
        <w:lastRenderedPageBreak/>
        <w:t>• Ongoing language proficiency assessments and communication with parents about student progress.</w:t>
      </w:r>
    </w:p>
    <w:p w14:paraId="0A2C9EEB" w14:textId="77777777" w:rsidR="002B4227" w:rsidRPr="00E6517C" w:rsidRDefault="002B4227" w:rsidP="002B4227">
      <w:pPr>
        <w:rPr>
          <w:rFonts w:ascii="Aptos" w:hAnsi="Aptos"/>
          <w:color w:val="4F81BD" w:themeColor="accent1"/>
          <w:sz w:val="26"/>
          <w:szCs w:val="26"/>
        </w:rPr>
      </w:pPr>
      <w:r w:rsidRPr="00E6517C">
        <w:rPr>
          <w:rFonts w:ascii="Aptos" w:hAnsi="Aptos"/>
          <w:color w:val="4F81BD" w:themeColor="accent1"/>
          <w:sz w:val="26"/>
          <w:szCs w:val="26"/>
        </w:rPr>
        <w:t>Learning of the Host Country or Regional Language</w:t>
      </w:r>
    </w:p>
    <w:p w14:paraId="6CD95830" w14:textId="77777777" w:rsidR="002B4227" w:rsidRPr="0061200D" w:rsidRDefault="002B4227" w:rsidP="002B4227">
      <w:pPr>
        <w:rPr>
          <w:rFonts w:ascii="Aptos" w:hAnsi="Aptos"/>
          <w:color w:val="000000" w:themeColor="text1"/>
        </w:rPr>
      </w:pPr>
      <w:r w:rsidRPr="0061200D">
        <w:rPr>
          <w:rFonts w:ascii="Aptos" w:hAnsi="Aptos"/>
          <w:color w:val="000000" w:themeColor="text1"/>
        </w:rPr>
        <w:t>To foster cultural understanding and international-mindedness, all students engage in learning Arabic, the language of our host country. Arabic is taught as:</w:t>
      </w:r>
    </w:p>
    <w:p w14:paraId="691919D4" w14:textId="77777777" w:rsidR="002B4227" w:rsidRPr="0061200D" w:rsidRDefault="002B4227" w:rsidP="002B4227">
      <w:pPr>
        <w:numPr>
          <w:ilvl w:val="0"/>
          <w:numId w:val="12"/>
        </w:numPr>
        <w:rPr>
          <w:rFonts w:ascii="Aptos" w:hAnsi="Aptos"/>
          <w:color w:val="000000" w:themeColor="text1"/>
        </w:rPr>
      </w:pPr>
      <w:r w:rsidRPr="0061200D">
        <w:rPr>
          <w:rFonts w:ascii="Aptos" w:hAnsi="Aptos"/>
          <w:color w:val="000000" w:themeColor="text1"/>
        </w:rPr>
        <w:t>A first language for native speakers.</w:t>
      </w:r>
    </w:p>
    <w:p w14:paraId="0300C58B" w14:textId="77777777" w:rsidR="002B4227" w:rsidRPr="0061200D" w:rsidRDefault="002B4227" w:rsidP="002B4227">
      <w:pPr>
        <w:numPr>
          <w:ilvl w:val="0"/>
          <w:numId w:val="12"/>
        </w:numPr>
        <w:rPr>
          <w:rFonts w:ascii="Aptos" w:hAnsi="Aptos"/>
          <w:color w:val="000000" w:themeColor="text1"/>
        </w:rPr>
      </w:pPr>
      <w:r w:rsidRPr="0061200D">
        <w:rPr>
          <w:rFonts w:ascii="Aptos" w:hAnsi="Aptos"/>
          <w:color w:val="000000" w:themeColor="text1"/>
        </w:rPr>
        <w:t>A second language for non-native speakers, with differentiation based on proficiency levels.</w:t>
      </w:r>
    </w:p>
    <w:p w14:paraId="4FA70BB5" w14:textId="77777777" w:rsidR="002B4227" w:rsidRPr="0061200D" w:rsidRDefault="002B4227" w:rsidP="002B4227">
      <w:pPr>
        <w:numPr>
          <w:ilvl w:val="0"/>
          <w:numId w:val="12"/>
        </w:numPr>
        <w:rPr>
          <w:rFonts w:ascii="Aptos" w:hAnsi="Aptos"/>
          <w:color w:val="000000" w:themeColor="text1"/>
        </w:rPr>
      </w:pPr>
      <w:r w:rsidRPr="0061200D">
        <w:rPr>
          <w:rFonts w:ascii="Aptos" w:hAnsi="Aptos"/>
          <w:color w:val="000000" w:themeColor="text1"/>
        </w:rPr>
        <w:t>A medium to develop awareness of regional history, culture, and values.</w:t>
      </w:r>
    </w:p>
    <w:p w14:paraId="690311C8" w14:textId="77777777" w:rsidR="0061200D" w:rsidRDefault="002B4227" w:rsidP="0061200D">
      <w:pPr>
        <w:spacing w:after="0" w:line="240" w:lineRule="auto"/>
        <w:rPr>
          <w:rFonts w:ascii="Aptos" w:hAnsi="Aptos"/>
          <w:color w:val="007BB8"/>
          <w:sz w:val="26"/>
          <w:szCs w:val="26"/>
        </w:rPr>
      </w:pPr>
      <w:r w:rsidRPr="0061200D">
        <w:rPr>
          <w:rFonts w:ascii="Aptos" w:hAnsi="Aptos"/>
          <w:color w:val="000000" w:themeColor="text1"/>
        </w:rPr>
        <w:t>This commitment helps students deepen their intercultural competence and integrate meaningfully into the local community.</w:t>
      </w:r>
      <w:r w:rsidR="001A4CFF" w:rsidRPr="0061200D">
        <w:rPr>
          <w:rFonts w:ascii="Aptos" w:hAnsi="Aptos"/>
          <w:color w:val="000000" w:themeColor="text1"/>
        </w:rPr>
        <w:br/>
      </w:r>
    </w:p>
    <w:p w14:paraId="72C3A89D" w14:textId="75AC2B39" w:rsidR="001A4CFF" w:rsidRPr="0061200D" w:rsidRDefault="001A4CFF" w:rsidP="0061200D">
      <w:pPr>
        <w:rPr>
          <w:rFonts w:ascii="Aptos" w:hAnsi="Aptos"/>
          <w:color w:val="007BB8"/>
          <w:sz w:val="26"/>
          <w:szCs w:val="26"/>
        </w:rPr>
      </w:pPr>
      <w:r w:rsidRPr="0061200D">
        <w:rPr>
          <w:rFonts w:ascii="Aptos" w:hAnsi="Aptos"/>
          <w:color w:val="007BB8"/>
          <w:sz w:val="26"/>
          <w:szCs w:val="26"/>
        </w:rPr>
        <w:t>Assessment of Language Learning</w:t>
      </w:r>
      <w:r w:rsidRPr="0061200D">
        <w:rPr>
          <w:rFonts w:ascii="Aptos" w:hAnsi="Aptos"/>
          <w:b/>
          <w:bCs/>
          <w:color w:val="007BB8"/>
        </w:rPr>
        <w:br/>
      </w:r>
      <w:r w:rsidRPr="0061200D">
        <w:rPr>
          <w:rFonts w:ascii="Aptos" w:hAnsi="Aptos"/>
        </w:rPr>
        <w:t>Language learning is assessed continuously through formative and summative methods, including writing assignments, presentations, group discussions, and project work. The assessment focuses on the four core language skills: listening, speaking, reading, and writing.</w:t>
      </w:r>
      <w:r w:rsidRPr="0061200D">
        <w:rPr>
          <w:rFonts w:ascii="Aptos" w:hAnsi="Aptos"/>
        </w:rPr>
        <w:br/>
      </w:r>
      <w:r w:rsidRPr="0061200D">
        <w:rPr>
          <w:rFonts w:ascii="Aptos" w:hAnsi="Aptos"/>
        </w:rPr>
        <w:br/>
      </w:r>
      <w:r w:rsidRPr="0061200D">
        <w:rPr>
          <w:rFonts w:ascii="Aptos" w:hAnsi="Aptos"/>
          <w:color w:val="007BB8"/>
          <w:sz w:val="26"/>
          <w:szCs w:val="26"/>
        </w:rPr>
        <w:t>Library and Resource Support</w:t>
      </w:r>
      <w:r w:rsidRPr="0061200D">
        <w:rPr>
          <w:rFonts w:ascii="Aptos" w:hAnsi="Aptos"/>
          <w:color w:val="007BB8"/>
          <w:sz w:val="26"/>
          <w:szCs w:val="26"/>
        </w:rPr>
        <w:br/>
      </w:r>
      <w:r w:rsidRPr="0061200D">
        <w:rPr>
          <w:rFonts w:ascii="Aptos" w:hAnsi="Aptos"/>
        </w:rPr>
        <w:t>Our library supports language acquisition by offering resources in multiple languages, including English and Arabic. Students have access to a wide range of books, journals, and multimedia materials that promote reading and language engagement.</w:t>
      </w:r>
    </w:p>
    <w:p w14:paraId="7839B529" w14:textId="77777777" w:rsidR="0023521A" w:rsidRPr="0061200D" w:rsidRDefault="001A4CFF">
      <w:pPr>
        <w:rPr>
          <w:rFonts w:ascii="Aptos" w:hAnsi="Aptos"/>
        </w:rPr>
      </w:pPr>
      <w:r w:rsidRPr="0061200D">
        <w:rPr>
          <w:rFonts w:ascii="Aptos" w:hAnsi="Aptos"/>
          <w:color w:val="007BB8"/>
          <w:sz w:val="26"/>
          <w:szCs w:val="26"/>
        </w:rPr>
        <w:t>Alignment with Language Profile</w:t>
      </w:r>
      <w:r w:rsidRPr="0061200D">
        <w:rPr>
          <w:rFonts w:ascii="Aptos" w:hAnsi="Aptos"/>
          <w:color w:val="007BB8"/>
          <w:sz w:val="26"/>
          <w:szCs w:val="26"/>
        </w:rPr>
        <w:br/>
      </w:r>
      <w:r w:rsidRPr="0061200D">
        <w:rPr>
          <w:rFonts w:ascii="Aptos" w:hAnsi="Aptos"/>
        </w:rPr>
        <w:t>Our language policy aligns with our school’s diverse profile by ensuring English remains the primary language of instruction while providing Arabic and French language development. Opportunities for students to maintain and develop their home language are supported through library resources, cultural events, and co-curricular activities.</w:t>
      </w:r>
    </w:p>
    <w:p w14:paraId="7E35D9FA" w14:textId="6F24128D" w:rsidR="0023521A" w:rsidRPr="0061200D" w:rsidRDefault="0023521A" w:rsidP="0023521A">
      <w:pPr>
        <w:rPr>
          <w:rFonts w:ascii="Aptos" w:hAnsi="Aptos"/>
          <w:color w:val="0070C0"/>
          <w:sz w:val="26"/>
          <w:szCs w:val="26"/>
        </w:rPr>
      </w:pPr>
      <w:r w:rsidRPr="0061200D">
        <w:rPr>
          <w:rFonts w:ascii="Aptos" w:hAnsi="Aptos"/>
          <w:color w:val="0070C0"/>
          <w:sz w:val="26"/>
          <w:szCs w:val="26"/>
        </w:rPr>
        <w:t>Implementation of the Language and Cultural Studies (LCS) :</w:t>
      </w:r>
    </w:p>
    <w:p w14:paraId="69A1E1E5" w14:textId="1822FB6B" w:rsidR="005A35E3" w:rsidRPr="0061200D" w:rsidRDefault="0023521A" w:rsidP="00F1274A">
      <w:pPr>
        <w:rPr>
          <w:rFonts w:ascii="Aptos" w:hAnsi="Aptos"/>
        </w:rPr>
      </w:pPr>
      <w:r w:rsidRPr="0061200D">
        <w:rPr>
          <w:rFonts w:ascii="Aptos" w:hAnsi="Aptos"/>
        </w:rPr>
        <w:t xml:space="preserve">At RGSR, the Language and Cultural Studies course is implemented as a core component of the IB Career-related Programme (IBCP) to support students in expanding their linguistic and cultural repertoires while fostering international-mindedness. Grounded in inquiry-based learning, the course allows students to explore the interrelationship between language, culture, identity, and meaning through one of three personalized areas of exploration: personal, community, or career. Students engage in reflective and reflexive practices, maintain learning journals, and set personal goals related to language and </w:t>
      </w:r>
      <w:r w:rsidRPr="0061200D">
        <w:rPr>
          <w:rFonts w:ascii="Aptos" w:hAnsi="Aptos"/>
        </w:rPr>
        <w:lastRenderedPageBreak/>
        <w:t>culture. The course emphasizes authentic experiences, cultural understanding, and multilingualism as both a right and a resource. Through guided and independent learning, LCS helps students become open-minded, empathetic communicators who can navigate and value diverse linguistic and cultural contexts in both local and global settings.</w:t>
      </w:r>
      <w:r w:rsidR="001A4CFF" w:rsidRPr="0061200D">
        <w:rPr>
          <w:rFonts w:ascii="Aptos" w:hAnsi="Aptos"/>
        </w:rPr>
        <w:br/>
      </w:r>
      <w:r w:rsidR="001A4CFF" w:rsidRPr="0061200D">
        <w:rPr>
          <w:rFonts w:ascii="Aptos" w:hAnsi="Aptos"/>
        </w:rPr>
        <w:br/>
      </w:r>
      <w:r w:rsidR="001A4CFF" w:rsidRPr="0061200D">
        <w:rPr>
          <w:rFonts w:ascii="Aptos" w:hAnsi="Aptos"/>
          <w:color w:val="007BB8"/>
          <w:sz w:val="26"/>
          <w:szCs w:val="26"/>
        </w:rPr>
        <w:t>Policy Review</w:t>
      </w:r>
      <w:r w:rsidR="001A4CFF" w:rsidRPr="0061200D">
        <w:rPr>
          <w:rFonts w:ascii="Aptos" w:hAnsi="Aptos"/>
          <w:color w:val="007BB8"/>
          <w:sz w:val="26"/>
          <w:szCs w:val="26"/>
        </w:rPr>
        <w:br/>
      </w:r>
      <w:r w:rsidR="001A4CFF" w:rsidRPr="0061200D">
        <w:rPr>
          <w:rFonts w:ascii="Aptos" w:hAnsi="Aptos"/>
        </w:rPr>
        <w:t>This language policy will be reviewed annually to ensure alignment with IBCP standards and the evolving needs of our school community. Feedback from teachers, students, and parents will inform updates to the policy.</w:t>
      </w:r>
    </w:p>
    <w:p w14:paraId="43C6A6A0" w14:textId="77A56A13" w:rsidR="005A35E3" w:rsidRPr="0061200D" w:rsidRDefault="005A35E3" w:rsidP="005A35E3">
      <w:pPr>
        <w:rPr>
          <w:rFonts w:ascii="Aptos" w:hAnsi="Aptos"/>
          <w:color w:val="007BB8"/>
          <w:sz w:val="26"/>
          <w:szCs w:val="26"/>
        </w:rPr>
      </w:pPr>
      <w:r w:rsidRPr="0061200D">
        <w:rPr>
          <w:rFonts w:ascii="Aptos" w:hAnsi="Aptos"/>
          <w:color w:val="007BB8"/>
          <w:sz w:val="26"/>
          <w:szCs w:val="26"/>
        </w:rPr>
        <w:t>References:</w:t>
      </w:r>
    </w:p>
    <w:p w14:paraId="36F32E8E" w14:textId="77777777" w:rsidR="005A35E3" w:rsidRPr="0061200D" w:rsidRDefault="005A35E3" w:rsidP="005A35E3">
      <w:pPr>
        <w:numPr>
          <w:ilvl w:val="0"/>
          <w:numId w:val="10"/>
        </w:numPr>
        <w:rPr>
          <w:rFonts w:ascii="Aptos" w:hAnsi="Aptos"/>
        </w:rPr>
      </w:pPr>
      <w:r w:rsidRPr="0061200D">
        <w:rPr>
          <w:rFonts w:ascii="Aptos" w:hAnsi="Aptos"/>
        </w:rPr>
        <w:t xml:space="preserve">International Baccalaureate Organization. (2011). </w:t>
      </w:r>
      <w:r w:rsidRPr="0061200D">
        <w:rPr>
          <w:rFonts w:ascii="Aptos" w:hAnsi="Aptos"/>
          <w:i/>
          <w:iCs/>
        </w:rPr>
        <w:t>Guidelines for Developing a School Language Policy</w:t>
      </w:r>
      <w:r w:rsidRPr="0061200D">
        <w:rPr>
          <w:rFonts w:ascii="Aptos" w:hAnsi="Aptos"/>
        </w:rPr>
        <w:t>. Cardiff.</w:t>
      </w:r>
    </w:p>
    <w:p w14:paraId="2A4DBCAD" w14:textId="77777777" w:rsidR="005A35E3" w:rsidRPr="0061200D" w:rsidRDefault="005A35E3" w:rsidP="005A35E3">
      <w:pPr>
        <w:numPr>
          <w:ilvl w:val="0"/>
          <w:numId w:val="10"/>
        </w:numPr>
        <w:rPr>
          <w:rFonts w:ascii="Aptos" w:hAnsi="Aptos"/>
        </w:rPr>
      </w:pPr>
      <w:r w:rsidRPr="0061200D">
        <w:rPr>
          <w:rFonts w:ascii="Aptos" w:hAnsi="Aptos"/>
        </w:rPr>
        <w:t xml:space="preserve">International Baccalaureate Organization. (2014). </w:t>
      </w:r>
      <w:r w:rsidRPr="0061200D">
        <w:rPr>
          <w:rFonts w:ascii="Aptos" w:hAnsi="Aptos"/>
          <w:i/>
          <w:iCs/>
        </w:rPr>
        <w:t>Language and Learning in IB Programmes</w:t>
      </w:r>
      <w:r w:rsidRPr="0061200D">
        <w:rPr>
          <w:rFonts w:ascii="Aptos" w:hAnsi="Aptos"/>
        </w:rPr>
        <w:t>. Cardiff.</w:t>
      </w:r>
    </w:p>
    <w:p w14:paraId="034C1071" w14:textId="77777777" w:rsidR="005A35E3" w:rsidRPr="0061200D" w:rsidRDefault="005A35E3" w:rsidP="005A35E3">
      <w:pPr>
        <w:numPr>
          <w:ilvl w:val="0"/>
          <w:numId w:val="10"/>
        </w:numPr>
        <w:rPr>
          <w:rFonts w:ascii="Aptos" w:hAnsi="Aptos"/>
        </w:rPr>
      </w:pPr>
      <w:r w:rsidRPr="0061200D">
        <w:rPr>
          <w:rFonts w:ascii="Aptos" w:hAnsi="Aptos"/>
        </w:rPr>
        <w:t xml:space="preserve">International Baccalaureate Organization. (2003). </w:t>
      </w:r>
      <w:r w:rsidRPr="0061200D">
        <w:rPr>
          <w:rFonts w:ascii="Aptos" w:hAnsi="Aptos"/>
          <w:i/>
          <w:iCs/>
        </w:rPr>
        <w:t>Language Scope and Sequence</w:t>
      </w:r>
      <w:r w:rsidRPr="0061200D">
        <w:rPr>
          <w:rFonts w:ascii="Aptos" w:hAnsi="Aptos"/>
        </w:rPr>
        <w:t>. Cardiff.</w:t>
      </w:r>
    </w:p>
    <w:p w14:paraId="181F7F7E" w14:textId="77777777" w:rsidR="005A35E3" w:rsidRPr="0061200D" w:rsidRDefault="005A35E3" w:rsidP="005A35E3">
      <w:pPr>
        <w:numPr>
          <w:ilvl w:val="0"/>
          <w:numId w:val="10"/>
        </w:numPr>
        <w:rPr>
          <w:rFonts w:ascii="Aptos" w:hAnsi="Aptos"/>
        </w:rPr>
      </w:pPr>
      <w:r w:rsidRPr="0061200D">
        <w:rPr>
          <w:rFonts w:ascii="Aptos" w:hAnsi="Aptos"/>
        </w:rPr>
        <w:t xml:space="preserve">International Baccalaureate Organization. (n.d.). </w:t>
      </w:r>
      <w:r w:rsidRPr="0061200D">
        <w:rPr>
          <w:rFonts w:ascii="Aptos" w:hAnsi="Aptos"/>
          <w:i/>
          <w:iCs/>
        </w:rPr>
        <w:t>Language Policy</w:t>
      </w:r>
      <w:r w:rsidRPr="0061200D">
        <w:rPr>
          <w:rFonts w:ascii="Aptos" w:hAnsi="Aptos"/>
        </w:rPr>
        <w:t xml:space="preserve">. Retrieved from </w:t>
      </w:r>
      <w:hyperlink r:id="rId7" w:tgtFrame="_new" w:history="1">
        <w:r w:rsidRPr="0061200D">
          <w:rPr>
            <w:rStyle w:val="Hyperlink"/>
            <w:rFonts w:ascii="Aptos" w:hAnsi="Aptos"/>
          </w:rPr>
          <w:t>IBO website</w:t>
        </w:r>
      </w:hyperlink>
    </w:p>
    <w:p w14:paraId="0B6AC059" w14:textId="77777777" w:rsidR="005A35E3" w:rsidRPr="0061200D" w:rsidRDefault="005A35E3" w:rsidP="005A35E3">
      <w:pPr>
        <w:numPr>
          <w:ilvl w:val="0"/>
          <w:numId w:val="10"/>
        </w:numPr>
        <w:rPr>
          <w:rFonts w:ascii="Aptos" w:hAnsi="Aptos"/>
        </w:rPr>
      </w:pPr>
      <w:r w:rsidRPr="0061200D">
        <w:rPr>
          <w:rFonts w:ascii="Aptos" w:hAnsi="Aptos"/>
        </w:rPr>
        <w:t xml:space="preserve">Reigate Grammar School Riyadh. (2025). </w:t>
      </w:r>
      <w:r w:rsidRPr="0061200D">
        <w:rPr>
          <w:rFonts w:ascii="Aptos" w:hAnsi="Aptos"/>
          <w:i/>
          <w:iCs/>
        </w:rPr>
        <w:t>RGSR Academic Policy Guidelines</w:t>
      </w:r>
      <w:r w:rsidRPr="0061200D">
        <w:rPr>
          <w:rFonts w:ascii="Aptos" w:hAnsi="Aptos"/>
        </w:rPr>
        <w:t>.</w:t>
      </w:r>
    </w:p>
    <w:p w14:paraId="578D9B9C" w14:textId="77777777" w:rsidR="005A35E3" w:rsidRPr="0061200D" w:rsidRDefault="005A35E3" w:rsidP="005A35E3">
      <w:pPr>
        <w:numPr>
          <w:ilvl w:val="0"/>
          <w:numId w:val="10"/>
        </w:numPr>
        <w:rPr>
          <w:rFonts w:ascii="Aptos" w:hAnsi="Aptos"/>
        </w:rPr>
      </w:pPr>
      <w:r w:rsidRPr="0061200D">
        <w:rPr>
          <w:rFonts w:ascii="Aptos" w:hAnsi="Aptos"/>
        </w:rPr>
        <w:t xml:space="preserve">Udgam School for Children. (n.d.). </w:t>
      </w:r>
      <w:r w:rsidRPr="0061200D">
        <w:rPr>
          <w:rFonts w:ascii="Aptos" w:hAnsi="Aptos"/>
          <w:i/>
          <w:iCs/>
        </w:rPr>
        <w:t>IBCP Language Policy</w:t>
      </w:r>
      <w:r w:rsidRPr="0061200D">
        <w:rPr>
          <w:rFonts w:ascii="Aptos" w:hAnsi="Aptos"/>
        </w:rPr>
        <w:t>. Retrieved from the school's official website.</w:t>
      </w:r>
    </w:p>
    <w:p w14:paraId="5267EC56" w14:textId="3499C970" w:rsidR="0053439A" w:rsidRPr="0061200D" w:rsidRDefault="005A35E3" w:rsidP="00F1274A">
      <w:pPr>
        <w:numPr>
          <w:ilvl w:val="0"/>
          <w:numId w:val="10"/>
        </w:numPr>
        <w:rPr>
          <w:rFonts w:ascii="Aptos" w:hAnsi="Aptos"/>
        </w:rPr>
      </w:pPr>
      <w:r w:rsidRPr="0061200D">
        <w:rPr>
          <w:rFonts w:ascii="Aptos" w:hAnsi="Aptos"/>
        </w:rPr>
        <w:t xml:space="preserve">UNESCO. (n.d.). </w:t>
      </w:r>
      <w:r w:rsidRPr="0061200D">
        <w:rPr>
          <w:rFonts w:ascii="Aptos" w:hAnsi="Aptos"/>
          <w:i/>
          <w:iCs/>
        </w:rPr>
        <w:t>Guidelines on Multilingual Education</w:t>
      </w:r>
      <w:r w:rsidRPr="0061200D">
        <w:rPr>
          <w:rFonts w:ascii="Aptos" w:hAnsi="Aptos"/>
        </w:rPr>
        <w:t xml:space="preserve">. Retrieved from </w:t>
      </w:r>
      <w:hyperlink r:id="rId8" w:tgtFrame="_new" w:history="1">
        <w:r w:rsidRPr="0061200D">
          <w:rPr>
            <w:rStyle w:val="Hyperlink"/>
            <w:rFonts w:ascii="Aptos" w:hAnsi="Aptos"/>
          </w:rPr>
          <w:t>UNESCO website</w:t>
        </w:r>
      </w:hyperlink>
    </w:p>
    <w:p w14:paraId="270A5D57" w14:textId="77777777" w:rsidR="0069313E" w:rsidRPr="0061200D" w:rsidRDefault="0069313E" w:rsidP="0069313E">
      <w:pPr>
        <w:ind w:left="720"/>
        <w:rPr>
          <w:rFonts w:ascii="Aptos" w:hAnsi="Aptos"/>
        </w:rPr>
      </w:pPr>
    </w:p>
    <w:p w14:paraId="7A3A57A5" w14:textId="77777777" w:rsidR="0069313E" w:rsidRPr="0061200D" w:rsidRDefault="0069313E" w:rsidP="0069313E">
      <w:pPr>
        <w:ind w:left="720"/>
        <w:rPr>
          <w:rFonts w:ascii="Aptos" w:hAnsi="Aptos"/>
        </w:rPr>
      </w:pPr>
    </w:p>
    <w:p w14:paraId="04D0D9BE" w14:textId="77777777" w:rsidR="0069313E" w:rsidRPr="0061200D" w:rsidRDefault="0069313E" w:rsidP="0069313E">
      <w:pPr>
        <w:ind w:left="720"/>
        <w:rPr>
          <w:rFonts w:ascii="Aptos" w:hAnsi="Aptos"/>
        </w:rPr>
      </w:pPr>
    </w:p>
    <w:p w14:paraId="72739833" w14:textId="47B66AE1" w:rsidR="0069313E" w:rsidRPr="0061200D" w:rsidRDefault="0061200D" w:rsidP="0061200D">
      <w:pPr>
        <w:rPr>
          <w:rFonts w:ascii="Aptos" w:hAnsi="Aptos"/>
        </w:rPr>
      </w:pPr>
      <w:r w:rsidRPr="0061200D">
        <w:rPr>
          <w:rFonts w:ascii="Aptos" w:hAnsi="Aptos"/>
          <w:noProof/>
        </w:rPr>
        <w:drawing>
          <wp:inline distT="0" distB="0" distL="0" distR="0" wp14:anchorId="3C2F06EA" wp14:editId="3E6799D5">
            <wp:extent cx="5486400" cy="668020"/>
            <wp:effectExtent l="0" t="0" r="0" b="5080"/>
            <wp:docPr id="148670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70084" name=""/>
                    <pic:cNvPicPr/>
                  </pic:nvPicPr>
                  <pic:blipFill>
                    <a:blip r:embed="rId9"/>
                    <a:stretch>
                      <a:fillRect/>
                    </a:stretch>
                  </pic:blipFill>
                  <pic:spPr>
                    <a:xfrm>
                      <a:off x="0" y="0"/>
                      <a:ext cx="5486400" cy="668020"/>
                    </a:xfrm>
                    <a:prstGeom prst="rect">
                      <a:avLst/>
                    </a:prstGeom>
                  </pic:spPr>
                </pic:pic>
              </a:graphicData>
            </a:graphic>
          </wp:inline>
        </w:drawing>
      </w:r>
    </w:p>
    <w:p w14:paraId="1AC1C8B9" w14:textId="1059C76B" w:rsidR="0069313E" w:rsidRPr="0061200D" w:rsidRDefault="0069313E" w:rsidP="0069313E">
      <w:pPr>
        <w:ind w:left="720"/>
        <w:rPr>
          <w:rFonts w:ascii="Aptos" w:hAnsi="Aptos"/>
        </w:rPr>
      </w:pPr>
    </w:p>
    <w:p w14:paraId="4860B90F" w14:textId="77777777" w:rsidR="0069313E" w:rsidRPr="0061200D" w:rsidRDefault="0069313E" w:rsidP="0069313E">
      <w:pPr>
        <w:ind w:left="720"/>
        <w:rPr>
          <w:rFonts w:ascii="Aptos" w:hAnsi="Aptos"/>
        </w:rPr>
      </w:pPr>
    </w:p>
    <w:p w14:paraId="70B09FF9" w14:textId="77777777" w:rsidR="0069313E" w:rsidRPr="0061200D" w:rsidRDefault="0069313E" w:rsidP="0069313E">
      <w:pPr>
        <w:ind w:left="720"/>
        <w:rPr>
          <w:rFonts w:ascii="Aptos" w:hAnsi="Aptos"/>
        </w:rPr>
      </w:pPr>
    </w:p>
    <w:p w14:paraId="765720F6" w14:textId="77777777" w:rsidR="0069313E" w:rsidRPr="0061200D" w:rsidRDefault="0069313E" w:rsidP="0069313E">
      <w:pPr>
        <w:ind w:left="720"/>
        <w:rPr>
          <w:rFonts w:ascii="Aptos" w:hAnsi="Aptos"/>
        </w:rPr>
      </w:pPr>
    </w:p>
    <w:p w14:paraId="001EBB7A" w14:textId="77777777" w:rsidR="0069313E" w:rsidRPr="0061200D" w:rsidRDefault="0069313E" w:rsidP="0069313E">
      <w:pPr>
        <w:ind w:left="720"/>
        <w:rPr>
          <w:rFonts w:ascii="Aptos" w:hAnsi="Aptos"/>
        </w:rPr>
      </w:pPr>
    </w:p>
    <w:p w14:paraId="5C0983D7" w14:textId="77777777" w:rsidR="0069313E" w:rsidRPr="0061200D" w:rsidRDefault="0069313E" w:rsidP="0069313E">
      <w:pPr>
        <w:ind w:left="720"/>
        <w:rPr>
          <w:rFonts w:ascii="Aptos" w:hAnsi="Aptos"/>
        </w:rPr>
      </w:pPr>
    </w:p>
    <w:p w14:paraId="3597CBCC" w14:textId="77777777" w:rsidR="0069313E" w:rsidRPr="0061200D" w:rsidRDefault="0069313E" w:rsidP="0069313E">
      <w:pPr>
        <w:ind w:left="720"/>
        <w:rPr>
          <w:rFonts w:ascii="Aptos" w:hAnsi="Aptos"/>
        </w:rPr>
      </w:pPr>
    </w:p>
    <w:p w14:paraId="03CA1644" w14:textId="77777777" w:rsidR="0069313E" w:rsidRPr="0061200D" w:rsidRDefault="0069313E" w:rsidP="0069313E">
      <w:pPr>
        <w:ind w:left="720"/>
        <w:rPr>
          <w:rFonts w:ascii="Aptos" w:hAnsi="Aptos"/>
        </w:rPr>
      </w:pPr>
    </w:p>
    <w:p w14:paraId="6F340439" w14:textId="77777777" w:rsidR="0069313E" w:rsidRPr="0061200D" w:rsidRDefault="0069313E" w:rsidP="0069313E">
      <w:pPr>
        <w:ind w:left="720"/>
        <w:rPr>
          <w:rFonts w:ascii="Aptos" w:hAnsi="Aptos"/>
        </w:rPr>
      </w:pPr>
    </w:p>
    <w:p w14:paraId="56A909A2" w14:textId="77777777" w:rsidR="0069313E" w:rsidRPr="0061200D" w:rsidRDefault="0069313E" w:rsidP="0069313E">
      <w:pPr>
        <w:ind w:left="720"/>
        <w:rPr>
          <w:rFonts w:ascii="Aptos" w:hAnsi="Aptos"/>
        </w:rPr>
      </w:pPr>
    </w:p>
    <w:p w14:paraId="08D21CB1" w14:textId="77777777" w:rsidR="0069313E" w:rsidRPr="0061200D" w:rsidRDefault="0069313E" w:rsidP="0069313E">
      <w:pPr>
        <w:ind w:left="720"/>
        <w:rPr>
          <w:rFonts w:ascii="Aptos" w:hAnsi="Aptos"/>
        </w:rPr>
      </w:pPr>
    </w:p>
    <w:p w14:paraId="39454352" w14:textId="77777777" w:rsidR="0069313E" w:rsidRPr="0061200D" w:rsidRDefault="0069313E" w:rsidP="0069313E">
      <w:pPr>
        <w:ind w:left="720"/>
        <w:rPr>
          <w:rFonts w:ascii="Aptos" w:hAnsi="Aptos"/>
        </w:rPr>
      </w:pPr>
    </w:p>
    <w:p w14:paraId="44D2C9DA" w14:textId="77777777" w:rsidR="0069313E" w:rsidRPr="0061200D" w:rsidRDefault="0069313E" w:rsidP="0069313E">
      <w:pPr>
        <w:ind w:left="720"/>
        <w:rPr>
          <w:rFonts w:ascii="Aptos" w:hAnsi="Aptos"/>
        </w:rPr>
      </w:pPr>
    </w:p>
    <w:p w14:paraId="578294E7" w14:textId="1EB75AE8" w:rsidR="0069313E" w:rsidRPr="0061200D" w:rsidRDefault="0069313E" w:rsidP="0069313E">
      <w:pPr>
        <w:rPr>
          <w:rFonts w:ascii="Aptos" w:hAnsi="Aptos"/>
        </w:rPr>
      </w:pPr>
    </w:p>
    <w:sectPr w:rsidR="0069313E" w:rsidRPr="0061200D" w:rsidSect="00ED5A2D">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A5CF8"/>
    <w:multiLevelType w:val="multilevel"/>
    <w:tmpl w:val="9D9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841F46"/>
    <w:multiLevelType w:val="multilevel"/>
    <w:tmpl w:val="E83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87822"/>
    <w:multiLevelType w:val="hybridMultilevel"/>
    <w:tmpl w:val="B5587040"/>
    <w:lvl w:ilvl="0" w:tplc="D7044B86">
      <w:numFmt w:val="bullet"/>
      <w:lvlText w:val="-"/>
      <w:lvlJc w:val="left"/>
      <w:pPr>
        <w:ind w:left="720" w:hanging="360"/>
      </w:pPr>
      <w:rPr>
        <w:rFonts w:ascii="Candara" w:eastAsiaTheme="minorEastAsia"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02A99"/>
    <w:multiLevelType w:val="multilevel"/>
    <w:tmpl w:val="E914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1B300F"/>
    <w:multiLevelType w:val="multilevel"/>
    <w:tmpl w:val="B7BC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A6035"/>
    <w:multiLevelType w:val="hybridMultilevel"/>
    <w:tmpl w:val="7728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B69E1"/>
    <w:multiLevelType w:val="multilevel"/>
    <w:tmpl w:val="2FA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20CF7"/>
    <w:multiLevelType w:val="multilevel"/>
    <w:tmpl w:val="1FF6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C240C6"/>
    <w:multiLevelType w:val="hybridMultilevel"/>
    <w:tmpl w:val="3CB8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951464">
    <w:abstractNumId w:val="8"/>
  </w:num>
  <w:num w:numId="2" w16cid:durableId="382680602">
    <w:abstractNumId w:val="6"/>
  </w:num>
  <w:num w:numId="3" w16cid:durableId="1990283108">
    <w:abstractNumId w:val="5"/>
  </w:num>
  <w:num w:numId="4" w16cid:durableId="57286254">
    <w:abstractNumId w:val="4"/>
  </w:num>
  <w:num w:numId="5" w16cid:durableId="1248542666">
    <w:abstractNumId w:val="7"/>
  </w:num>
  <w:num w:numId="6" w16cid:durableId="1302535613">
    <w:abstractNumId w:val="3"/>
  </w:num>
  <w:num w:numId="7" w16cid:durableId="693044138">
    <w:abstractNumId w:val="2"/>
  </w:num>
  <w:num w:numId="8" w16cid:durableId="1478842968">
    <w:abstractNumId w:val="1"/>
  </w:num>
  <w:num w:numId="9" w16cid:durableId="1673213832">
    <w:abstractNumId w:val="0"/>
  </w:num>
  <w:num w:numId="10" w16cid:durableId="161631970">
    <w:abstractNumId w:val="13"/>
  </w:num>
  <w:num w:numId="11" w16cid:durableId="476383899">
    <w:abstractNumId w:val="10"/>
  </w:num>
  <w:num w:numId="12" w16cid:durableId="1781947172">
    <w:abstractNumId w:val="15"/>
  </w:num>
  <w:num w:numId="13" w16cid:durableId="1174420950">
    <w:abstractNumId w:val="16"/>
  </w:num>
  <w:num w:numId="14" w16cid:durableId="571278813">
    <w:abstractNumId w:val="9"/>
  </w:num>
  <w:num w:numId="15" w16cid:durableId="1970668857">
    <w:abstractNumId w:val="12"/>
  </w:num>
  <w:num w:numId="16" w16cid:durableId="1801265849">
    <w:abstractNumId w:val="14"/>
  </w:num>
  <w:num w:numId="17" w16cid:durableId="2051223510">
    <w:abstractNumId w:val="11"/>
  </w:num>
  <w:num w:numId="18" w16cid:durableId="17582112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4FF"/>
    <w:rsid w:val="0006063C"/>
    <w:rsid w:val="0009450B"/>
    <w:rsid w:val="0015074B"/>
    <w:rsid w:val="00182513"/>
    <w:rsid w:val="001A10A4"/>
    <w:rsid w:val="001A4CFF"/>
    <w:rsid w:val="001D4E73"/>
    <w:rsid w:val="001D7693"/>
    <w:rsid w:val="0023521A"/>
    <w:rsid w:val="002959E3"/>
    <w:rsid w:val="0029639D"/>
    <w:rsid w:val="002B4227"/>
    <w:rsid w:val="00326F90"/>
    <w:rsid w:val="00367A18"/>
    <w:rsid w:val="00391B69"/>
    <w:rsid w:val="003A5148"/>
    <w:rsid w:val="003E305A"/>
    <w:rsid w:val="00455911"/>
    <w:rsid w:val="00462DC0"/>
    <w:rsid w:val="00496E8D"/>
    <w:rsid w:val="004B2ECA"/>
    <w:rsid w:val="0053439A"/>
    <w:rsid w:val="00565958"/>
    <w:rsid w:val="005A35E3"/>
    <w:rsid w:val="005E396E"/>
    <w:rsid w:val="00610FEF"/>
    <w:rsid w:val="0061200D"/>
    <w:rsid w:val="0062420A"/>
    <w:rsid w:val="0069313E"/>
    <w:rsid w:val="006B54A3"/>
    <w:rsid w:val="006D7D5B"/>
    <w:rsid w:val="0071416E"/>
    <w:rsid w:val="007A597B"/>
    <w:rsid w:val="008210AE"/>
    <w:rsid w:val="00867D47"/>
    <w:rsid w:val="00886F3C"/>
    <w:rsid w:val="00951E02"/>
    <w:rsid w:val="00983B79"/>
    <w:rsid w:val="00A26E4F"/>
    <w:rsid w:val="00A31EFE"/>
    <w:rsid w:val="00A51410"/>
    <w:rsid w:val="00AA1642"/>
    <w:rsid w:val="00AA1D8D"/>
    <w:rsid w:val="00B176DA"/>
    <w:rsid w:val="00B366E8"/>
    <w:rsid w:val="00B42BC0"/>
    <w:rsid w:val="00B47730"/>
    <w:rsid w:val="00C6438D"/>
    <w:rsid w:val="00CB0664"/>
    <w:rsid w:val="00D623DD"/>
    <w:rsid w:val="00DD41B4"/>
    <w:rsid w:val="00DE5D1C"/>
    <w:rsid w:val="00E05F7C"/>
    <w:rsid w:val="00E46876"/>
    <w:rsid w:val="00E6517C"/>
    <w:rsid w:val="00ED5A2D"/>
    <w:rsid w:val="00F1274A"/>
    <w:rsid w:val="00F155BE"/>
    <w:rsid w:val="00F32C05"/>
    <w:rsid w:val="00F334DE"/>
    <w:rsid w:val="00FA3618"/>
    <w:rsid w:val="00FC693F"/>
    <w:rsid w:val="00FF0D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470D4"/>
  <w14:defaultImageDpi w14:val="300"/>
  <w15:docId w15:val="{3D40518F-0BDE-44D5-95D7-95F36982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A35E3"/>
    <w:rPr>
      <w:color w:val="0000FF" w:themeColor="hyperlink"/>
      <w:u w:val="single"/>
    </w:rPr>
  </w:style>
  <w:style w:type="character" w:styleId="UnresolvedMention">
    <w:name w:val="Unresolved Mention"/>
    <w:basedOn w:val="DefaultParagraphFont"/>
    <w:uiPriority w:val="99"/>
    <w:semiHidden/>
    <w:unhideWhenUsed/>
    <w:rsid w:val="005A35E3"/>
    <w:rPr>
      <w:color w:val="605E5C"/>
      <w:shd w:val="clear" w:color="auto" w:fill="E1DFDD"/>
    </w:rPr>
  </w:style>
  <w:style w:type="character" w:styleId="CommentReference">
    <w:name w:val="annotation reference"/>
    <w:basedOn w:val="DefaultParagraphFont"/>
    <w:uiPriority w:val="99"/>
    <w:semiHidden/>
    <w:unhideWhenUsed/>
    <w:rsid w:val="00951E02"/>
    <w:rPr>
      <w:sz w:val="16"/>
      <w:szCs w:val="16"/>
    </w:rPr>
  </w:style>
  <w:style w:type="paragraph" w:styleId="CommentText">
    <w:name w:val="annotation text"/>
    <w:basedOn w:val="Normal"/>
    <w:link w:val="CommentTextChar"/>
    <w:uiPriority w:val="99"/>
    <w:unhideWhenUsed/>
    <w:rsid w:val="00951E02"/>
    <w:pPr>
      <w:spacing w:line="240" w:lineRule="auto"/>
    </w:pPr>
    <w:rPr>
      <w:sz w:val="20"/>
      <w:szCs w:val="20"/>
    </w:rPr>
  </w:style>
  <w:style w:type="character" w:customStyle="1" w:styleId="CommentTextChar">
    <w:name w:val="Comment Text Char"/>
    <w:basedOn w:val="DefaultParagraphFont"/>
    <w:link w:val="CommentText"/>
    <w:uiPriority w:val="99"/>
    <w:rsid w:val="00951E02"/>
    <w:rPr>
      <w:sz w:val="20"/>
      <w:szCs w:val="20"/>
    </w:rPr>
  </w:style>
  <w:style w:type="paragraph" w:styleId="CommentSubject">
    <w:name w:val="annotation subject"/>
    <w:basedOn w:val="CommentText"/>
    <w:next w:val="CommentText"/>
    <w:link w:val="CommentSubjectChar"/>
    <w:uiPriority w:val="99"/>
    <w:semiHidden/>
    <w:unhideWhenUsed/>
    <w:rsid w:val="00951E02"/>
    <w:rPr>
      <w:b/>
      <w:bCs/>
    </w:rPr>
  </w:style>
  <w:style w:type="character" w:customStyle="1" w:styleId="CommentSubjectChar">
    <w:name w:val="Comment Subject Char"/>
    <w:basedOn w:val="CommentTextChar"/>
    <w:link w:val="CommentSubject"/>
    <w:uiPriority w:val="99"/>
    <w:semiHidden/>
    <w:rsid w:val="00951E02"/>
    <w:rPr>
      <w:b/>
      <w:bCs/>
      <w:sz w:val="20"/>
      <w:szCs w:val="20"/>
    </w:rPr>
  </w:style>
  <w:style w:type="paragraph" w:customStyle="1" w:styleId="paragraph">
    <w:name w:val="paragraph"/>
    <w:basedOn w:val="Normal"/>
    <w:rsid w:val="00693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313E"/>
  </w:style>
  <w:style w:type="character" w:customStyle="1" w:styleId="eop">
    <w:name w:val="eop"/>
    <w:basedOn w:val="DefaultParagraphFont"/>
    <w:rsid w:val="00693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5253">
      <w:bodyDiv w:val="1"/>
      <w:marLeft w:val="0"/>
      <w:marRight w:val="0"/>
      <w:marTop w:val="0"/>
      <w:marBottom w:val="0"/>
      <w:divBdr>
        <w:top w:val="none" w:sz="0" w:space="0" w:color="auto"/>
        <w:left w:val="none" w:sz="0" w:space="0" w:color="auto"/>
        <w:bottom w:val="none" w:sz="0" w:space="0" w:color="auto"/>
        <w:right w:val="none" w:sz="0" w:space="0" w:color="auto"/>
      </w:divBdr>
    </w:div>
    <w:div w:id="131948611">
      <w:bodyDiv w:val="1"/>
      <w:marLeft w:val="0"/>
      <w:marRight w:val="0"/>
      <w:marTop w:val="0"/>
      <w:marBottom w:val="0"/>
      <w:divBdr>
        <w:top w:val="none" w:sz="0" w:space="0" w:color="auto"/>
        <w:left w:val="none" w:sz="0" w:space="0" w:color="auto"/>
        <w:bottom w:val="none" w:sz="0" w:space="0" w:color="auto"/>
        <w:right w:val="none" w:sz="0" w:space="0" w:color="auto"/>
      </w:divBdr>
    </w:div>
    <w:div w:id="674724722">
      <w:bodyDiv w:val="1"/>
      <w:marLeft w:val="0"/>
      <w:marRight w:val="0"/>
      <w:marTop w:val="0"/>
      <w:marBottom w:val="0"/>
      <w:divBdr>
        <w:top w:val="none" w:sz="0" w:space="0" w:color="auto"/>
        <w:left w:val="none" w:sz="0" w:space="0" w:color="auto"/>
        <w:bottom w:val="none" w:sz="0" w:space="0" w:color="auto"/>
        <w:right w:val="none" w:sz="0" w:space="0" w:color="auto"/>
      </w:divBdr>
    </w:div>
    <w:div w:id="983774310">
      <w:bodyDiv w:val="1"/>
      <w:marLeft w:val="0"/>
      <w:marRight w:val="0"/>
      <w:marTop w:val="0"/>
      <w:marBottom w:val="0"/>
      <w:divBdr>
        <w:top w:val="none" w:sz="0" w:space="0" w:color="auto"/>
        <w:left w:val="none" w:sz="0" w:space="0" w:color="auto"/>
        <w:bottom w:val="none" w:sz="0" w:space="0" w:color="auto"/>
        <w:right w:val="none" w:sz="0" w:space="0" w:color="auto"/>
      </w:divBdr>
      <w:divsChild>
        <w:div w:id="281421172">
          <w:marLeft w:val="0"/>
          <w:marRight w:val="0"/>
          <w:marTop w:val="0"/>
          <w:marBottom w:val="0"/>
          <w:divBdr>
            <w:top w:val="none" w:sz="0" w:space="0" w:color="auto"/>
            <w:left w:val="none" w:sz="0" w:space="0" w:color="auto"/>
            <w:bottom w:val="none" w:sz="0" w:space="0" w:color="auto"/>
            <w:right w:val="none" w:sz="0" w:space="0" w:color="auto"/>
          </w:divBdr>
          <w:divsChild>
            <w:div w:id="1117793383">
              <w:marLeft w:val="0"/>
              <w:marRight w:val="0"/>
              <w:marTop w:val="0"/>
              <w:marBottom w:val="0"/>
              <w:divBdr>
                <w:top w:val="none" w:sz="0" w:space="0" w:color="auto"/>
                <w:left w:val="none" w:sz="0" w:space="0" w:color="auto"/>
                <w:bottom w:val="none" w:sz="0" w:space="0" w:color="auto"/>
                <w:right w:val="none" w:sz="0" w:space="0" w:color="auto"/>
              </w:divBdr>
              <w:divsChild>
                <w:div w:id="1784693236">
                  <w:marLeft w:val="0"/>
                  <w:marRight w:val="0"/>
                  <w:marTop w:val="0"/>
                  <w:marBottom w:val="0"/>
                  <w:divBdr>
                    <w:top w:val="none" w:sz="0" w:space="0" w:color="auto"/>
                    <w:left w:val="none" w:sz="0" w:space="0" w:color="auto"/>
                    <w:bottom w:val="none" w:sz="0" w:space="0" w:color="auto"/>
                    <w:right w:val="none" w:sz="0" w:space="0" w:color="auto"/>
                  </w:divBdr>
                  <w:divsChild>
                    <w:div w:id="9791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39">
          <w:marLeft w:val="0"/>
          <w:marRight w:val="0"/>
          <w:marTop w:val="0"/>
          <w:marBottom w:val="0"/>
          <w:divBdr>
            <w:top w:val="none" w:sz="0" w:space="0" w:color="auto"/>
            <w:left w:val="none" w:sz="0" w:space="0" w:color="auto"/>
            <w:bottom w:val="none" w:sz="0" w:space="0" w:color="auto"/>
            <w:right w:val="none" w:sz="0" w:space="0" w:color="auto"/>
          </w:divBdr>
          <w:divsChild>
            <w:div w:id="1099988088">
              <w:marLeft w:val="0"/>
              <w:marRight w:val="0"/>
              <w:marTop w:val="0"/>
              <w:marBottom w:val="0"/>
              <w:divBdr>
                <w:top w:val="none" w:sz="0" w:space="0" w:color="auto"/>
                <w:left w:val="none" w:sz="0" w:space="0" w:color="auto"/>
                <w:bottom w:val="none" w:sz="0" w:space="0" w:color="auto"/>
                <w:right w:val="none" w:sz="0" w:space="0" w:color="auto"/>
              </w:divBdr>
              <w:divsChild>
                <w:div w:id="2132750164">
                  <w:marLeft w:val="0"/>
                  <w:marRight w:val="0"/>
                  <w:marTop w:val="0"/>
                  <w:marBottom w:val="0"/>
                  <w:divBdr>
                    <w:top w:val="none" w:sz="0" w:space="0" w:color="auto"/>
                    <w:left w:val="none" w:sz="0" w:space="0" w:color="auto"/>
                    <w:bottom w:val="none" w:sz="0" w:space="0" w:color="auto"/>
                    <w:right w:val="none" w:sz="0" w:space="0" w:color="auto"/>
                  </w:divBdr>
                  <w:divsChild>
                    <w:div w:id="3830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399641">
      <w:bodyDiv w:val="1"/>
      <w:marLeft w:val="0"/>
      <w:marRight w:val="0"/>
      <w:marTop w:val="0"/>
      <w:marBottom w:val="0"/>
      <w:divBdr>
        <w:top w:val="none" w:sz="0" w:space="0" w:color="auto"/>
        <w:left w:val="none" w:sz="0" w:space="0" w:color="auto"/>
        <w:bottom w:val="none" w:sz="0" w:space="0" w:color="auto"/>
        <w:right w:val="none" w:sz="0" w:space="0" w:color="auto"/>
      </w:divBdr>
    </w:div>
    <w:div w:id="1371152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org" TargetMode="External"/><Relationship Id="rId3" Type="http://schemas.openxmlformats.org/officeDocument/2006/relationships/styles" Target="styles.xml"/><Relationship Id="rId7" Type="http://schemas.openxmlformats.org/officeDocument/2006/relationships/hyperlink" Target="https://www.ibo.org/language-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sima.alkabbani@rgs.edu.sa</dc:creator>
  <cp:keywords/>
  <dc:description>generated by python-docx</dc:description>
  <cp:lastModifiedBy>Ann Philip</cp:lastModifiedBy>
  <cp:revision>3</cp:revision>
  <dcterms:created xsi:type="dcterms:W3CDTF">2026-05-31T10:02:00Z</dcterms:created>
  <dcterms:modified xsi:type="dcterms:W3CDTF">2026-05-31T10:03:00Z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bab87451-607e-4a6a-a258-d4a6e4b719f8</vt:lpwstr>
  </property>
</Properties>
</file>